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FB" w:rsidRPr="005476AC" w:rsidRDefault="00E576FB" w:rsidP="005476AC">
      <w:pPr>
        <w:pStyle w:val="a3"/>
        <w:jc w:val="center"/>
        <w:rPr>
          <w:rFonts w:ascii="Times New Roman" w:hAnsi="Times New Roman"/>
          <w:b/>
          <w:sz w:val="28"/>
          <w:szCs w:val="28"/>
        </w:rPr>
      </w:pPr>
      <w:r w:rsidRPr="005476AC">
        <w:rPr>
          <w:rFonts w:ascii="Times New Roman" w:hAnsi="Times New Roman"/>
          <w:b/>
          <w:sz w:val="28"/>
          <w:szCs w:val="28"/>
        </w:rPr>
        <w:t>Аналіз</w:t>
      </w:r>
    </w:p>
    <w:p w:rsidR="00E576FB" w:rsidRPr="005476AC" w:rsidRDefault="00E576FB" w:rsidP="005476AC">
      <w:pPr>
        <w:pStyle w:val="a3"/>
        <w:jc w:val="center"/>
        <w:rPr>
          <w:rFonts w:ascii="Times New Roman" w:hAnsi="Times New Roman"/>
          <w:b/>
          <w:sz w:val="28"/>
          <w:szCs w:val="28"/>
        </w:rPr>
      </w:pPr>
      <w:r w:rsidRPr="005476AC">
        <w:rPr>
          <w:rFonts w:ascii="Times New Roman" w:hAnsi="Times New Roman"/>
          <w:b/>
          <w:sz w:val="28"/>
          <w:szCs w:val="28"/>
        </w:rPr>
        <w:t xml:space="preserve">стану здійснення </w:t>
      </w:r>
      <w:r w:rsidR="00543B44">
        <w:rPr>
          <w:rFonts w:ascii="Times New Roman" w:hAnsi="Times New Roman"/>
          <w:b/>
          <w:sz w:val="28"/>
          <w:szCs w:val="28"/>
        </w:rPr>
        <w:t xml:space="preserve">судочинства щодо розгляду справ та матеріалів </w:t>
      </w:r>
    </w:p>
    <w:p w:rsidR="00543B44" w:rsidRDefault="00E576FB" w:rsidP="005476AC">
      <w:pPr>
        <w:pStyle w:val="a3"/>
        <w:jc w:val="center"/>
        <w:rPr>
          <w:rFonts w:ascii="Times New Roman" w:hAnsi="Times New Roman"/>
          <w:b/>
          <w:sz w:val="28"/>
          <w:szCs w:val="28"/>
        </w:rPr>
      </w:pPr>
      <w:r w:rsidRPr="005476AC">
        <w:rPr>
          <w:rFonts w:ascii="Times New Roman" w:hAnsi="Times New Roman"/>
          <w:b/>
          <w:sz w:val="28"/>
          <w:szCs w:val="28"/>
        </w:rPr>
        <w:t>Рахівськ</w:t>
      </w:r>
      <w:r w:rsidR="00543B44">
        <w:rPr>
          <w:rFonts w:ascii="Times New Roman" w:hAnsi="Times New Roman"/>
          <w:b/>
          <w:sz w:val="28"/>
          <w:szCs w:val="28"/>
        </w:rPr>
        <w:t>им</w:t>
      </w:r>
      <w:r w:rsidRPr="005476AC">
        <w:rPr>
          <w:rFonts w:ascii="Times New Roman" w:hAnsi="Times New Roman"/>
          <w:b/>
          <w:sz w:val="28"/>
          <w:szCs w:val="28"/>
        </w:rPr>
        <w:t xml:space="preserve"> районн</w:t>
      </w:r>
      <w:r w:rsidR="00543B44">
        <w:rPr>
          <w:rFonts w:ascii="Times New Roman" w:hAnsi="Times New Roman"/>
          <w:b/>
          <w:sz w:val="28"/>
          <w:szCs w:val="28"/>
        </w:rPr>
        <w:t>им</w:t>
      </w:r>
      <w:r w:rsidRPr="005476AC">
        <w:rPr>
          <w:rFonts w:ascii="Times New Roman" w:hAnsi="Times New Roman"/>
          <w:b/>
          <w:sz w:val="28"/>
          <w:szCs w:val="28"/>
        </w:rPr>
        <w:t xml:space="preserve"> суд</w:t>
      </w:r>
      <w:r w:rsidR="00543B44">
        <w:rPr>
          <w:rFonts w:ascii="Times New Roman" w:hAnsi="Times New Roman"/>
          <w:b/>
          <w:sz w:val="28"/>
          <w:szCs w:val="28"/>
        </w:rPr>
        <w:t>ом</w:t>
      </w:r>
      <w:r w:rsidRPr="005476AC">
        <w:rPr>
          <w:rFonts w:ascii="Times New Roman" w:hAnsi="Times New Roman"/>
          <w:b/>
          <w:sz w:val="28"/>
          <w:szCs w:val="28"/>
        </w:rPr>
        <w:t xml:space="preserve"> </w:t>
      </w:r>
      <w:r w:rsidR="00543B44">
        <w:rPr>
          <w:rFonts w:ascii="Times New Roman" w:hAnsi="Times New Roman"/>
          <w:b/>
          <w:sz w:val="28"/>
          <w:szCs w:val="28"/>
        </w:rPr>
        <w:t xml:space="preserve">Закарпатської області </w:t>
      </w:r>
    </w:p>
    <w:p w:rsidR="00E576FB" w:rsidRPr="005476AC" w:rsidRDefault="00E576FB" w:rsidP="005476AC">
      <w:pPr>
        <w:pStyle w:val="a3"/>
        <w:jc w:val="center"/>
        <w:rPr>
          <w:rFonts w:ascii="Times New Roman" w:hAnsi="Times New Roman"/>
          <w:b/>
          <w:sz w:val="28"/>
          <w:szCs w:val="28"/>
        </w:rPr>
      </w:pPr>
      <w:r w:rsidRPr="005476AC">
        <w:rPr>
          <w:rFonts w:ascii="Times New Roman" w:hAnsi="Times New Roman"/>
          <w:b/>
          <w:sz w:val="28"/>
          <w:szCs w:val="28"/>
        </w:rPr>
        <w:t>за 1-ше півріччя  201</w:t>
      </w:r>
      <w:r w:rsidR="00E44C3A">
        <w:rPr>
          <w:rFonts w:ascii="Times New Roman" w:hAnsi="Times New Roman"/>
          <w:b/>
          <w:sz w:val="28"/>
          <w:szCs w:val="28"/>
        </w:rPr>
        <w:t>3</w:t>
      </w:r>
      <w:r w:rsidRPr="005476AC">
        <w:rPr>
          <w:rFonts w:ascii="Times New Roman" w:hAnsi="Times New Roman"/>
          <w:b/>
          <w:sz w:val="28"/>
          <w:szCs w:val="28"/>
        </w:rPr>
        <w:t xml:space="preserve"> року</w:t>
      </w:r>
    </w:p>
    <w:p w:rsidR="00543B44" w:rsidRDefault="00543B44" w:rsidP="00E576FB">
      <w:pPr>
        <w:tabs>
          <w:tab w:val="left" w:pos="426"/>
          <w:tab w:val="left" w:pos="5000"/>
        </w:tabs>
        <w:ind w:firstLine="900"/>
        <w:jc w:val="both"/>
        <w:rPr>
          <w:rFonts w:ascii="Times New Roman" w:hAnsi="Times New Roman"/>
          <w:sz w:val="28"/>
          <w:szCs w:val="28"/>
          <w:lang w:val="uk-UA"/>
        </w:rPr>
      </w:pPr>
    </w:p>
    <w:p w:rsidR="00E576FB" w:rsidRDefault="00E576FB" w:rsidP="00E576FB">
      <w:pPr>
        <w:tabs>
          <w:tab w:val="left" w:pos="426"/>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Діяльність Рахівського районного суду </w:t>
      </w:r>
      <w:r w:rsidR="00543B44">
        <w:rPr>
          <w:rFonts w:ascii="Times New Roman" w:hAnsi="Times New Roman"/>
          <w:sz w:val="28"/>
          <w:szCs w:val="28"/>
          <w:lang w:val="uk-UA"/>
        </w:rPr>
        <w:t xml:space="preserve">протягом 1-го півріччя 2013 року </w:t>
      </w:r>
      <w:r>
        <w:rPr>
          <w:rFonts w:ascii="Times New Roman" w:hAnsi="Times New Roman"/>
          <w:sz w:val="28"/>
          <w:szCs w:val="28"/>
          <w:lang w:val="uk-UA"/>
        </w:rPr>
        <w:t>була спрямована на забезпечення захисту прав громадян, інтересів суспільства і держави та підвищення ефективності функціонування незалежного і неупередженого суду</w:t>
      </w:r>
      <w:r w:rsidR="00B95151">
        <w:rPr>
          <w:rFonts w:ascii="Times New Roman" w:hAnsi="Times New Roman"/>
          <w:sz w:val="28"/>
          <w:szCs w:val="28"/>
          <w:lang w:val="uk-UA"/>
        </w:rPr>
        <w:t xml:space="preserve"> та </w:t>
      </w:r>
      <w:r w:rsidR="00543B44" w:rsidRPr="00543B44">
        <w:rPr>
          <w:rFonts w:ascii="Times New Roman" w:hAnsi="Times New Roman"/>
          <w:sz w:val="28"/>
          <w:szCs w:val="28"/>
          <w:lang w:val="uk-UA"/>
        </w:rPr>
        <w:t xml:space="preserve"> </w:t>
      </w:r>
      <w:r w:rsidR="00543B44">
        <w:rPr>
          <w:rFonts w:ascii="Times New Roman" w:hAnsi="Times New Roman"/>
          <w:sz w:val="28"/>
          <w:szCs w:val="28"/>
          <w:lang w:val="uk-UA"/>
        </w:rPr>
        <w:t>в цілому здійснювалася  відповідно до конституційних засад  судочинства</w:t>
      </w:r>
      <w:r>
        <w:rPr>
          <w:rFonts w:ascii="Times New Roman" w:hAnsi="Times New Roman"/>
          <w:sz w:val="28"/>
          <w:szCs w:val="28"/>
          <w:lang w:val="uk-UA"/>
        </w:rPr>
        <w:t xml:space="preserve">. </w:t>
      </w:r>
    </w:p>
    <w:p w:rsidR="007F283F" w:rsidRDefault="00E576FB" w:rsidP="00E576FB">
      <w:pPr>
        <w:tabs>
          <w:tab w:val="left" w:pos="426"/>
          <w:tab w:val="left" w:pos="5000"/>
        </w:tabs>
        <w:ind w:firstLine="900"/>
        <w:jc w:val="both"/>
        <w:rPr>
          <w:rFonts w:ascii="Times New Roman" w:hAnsi="Times New Roman"/>
          <w:sz w:val="28"/>
          <w:szCs w:val="28"/>
          <w:lang w:val="uk-UA"/>
        </w:rPr>
      </w:pPr>
      <w:r>
        <w:rPr>
          <w:rFonts w:ascii="Times New Roman" w:hAnsi="Times New Roman"/>
          <w:sz w:val="28"/>
          <w:szCs w:val="28"/>
          <w:lang w:val="uk-UA"/>
        </w:rPr>
        <w:t>Протягом 1-го півріччя 201</w:t>
      </w:r>
      <w:r w:rsidR="00DF6281">
        <w:rPr>
          <w:rFonts w:ascii="Times New Roman" w:hAnsi="Times New Roman"/>
          <w:sz w:val="28"/>
          <w:szCs w:val="28"/>
          <w:lang w:val="uk-UA"/>
        </w:rPr>
        <w:t>3</w:t>
      </w:r>
      <w:r>
        <w:rPr>
          <w:rFonts w:ascii="Times New Roman" w:hAnsi="Times New Roman"/>
          <w:sz w:val="28"/>
          <w:szCs w:val="28"/>
          <w:lang w:val="uk-UA"/>
        </w:rPr>
        <w:t xml:space="preserve"> року до Рахівського районного суду  з</w:t>
      </w:r>
      <w:r w:rsidR="005B0216">
        <w:rPr>
          <w:rFonts w:ascii="Times New Roman" w:hAnsi="Times New Roman"/>
          <w:sz w:val="28"/>
          <w:szCs w:val="28"/>
          <w:lang w:val="uk-UA"/>
        </w:rPr>
        <w:t xml:space="preserve">меншилося </w:t>
      </w:r>
      <w:r>
        <w:rPr>
          <w:rFonts w:ascii="Times New Roman" w:hAnsi="Times New Roman"/>
          <w:sz w:val="28"/>
          <w:szCs w:val="28"/>
          <w:lang w:val="uk-UA"/>
        </w:rPr>
        <w:t xml:space="preserve">  надходження  справ та матеріалів  у порівнянні з аналогічним періодом 201</w:t>
      </w:r>
      <w:r w:rsidR="00DF6281">
        <w:rPr>
          <w:rFonts w:ascii="Times New Roman" w:hAnsi="Times New Roman"/>
          <w:sz w:val="28"/>
          <w:szCs w:val="28"/>
          <w:lang w:val="uk-UA"/>
        </w:rPr>
        <w:t>2</w:t>
      </w:r>
      <w:r>
        <w:rPr>
          <w:rFonts w:ascii="Times New Roman" w:hAnsi="Times New Roman"/>
          <w:sz w:val="28"/>
          <w:szCs w:val="28"/>
          <w:lang w:val="uk-UA"/>
        </w:rPr>
        <w:t xml:space="preserve"> року</w:t>
      </w:r>
      <w:r w:rsidR="00164511">
        <w:rPr>
          <w:rFonts w:ascii="Times New Roman" w:hAnsi="Times New Roman"/>
          <w:sz w:val="28"/>
          <w:szCs w:val="28"/>
          <w:lang w:val="uk-UA"/>
        </w:rPr>
        <w:t xml:space="preserve"> (діаграма 1)</w:t>
      </w:r>
      <w:r>
        <w:rPr>
          <w:rFonts w:ascii="Times New Roman" w:hAnsi="Times New Roman"/>
          <w:sz w:val="28"/>
          <w:szCs w:val="28"/>
          <w:lang w:val="uk-UA"/>
        </w:rPr>
        <w:t>.</w:t>
      </w:r>
    </w:p>
    <w:p w:rsidR="002A10D2" w:rsidRDefault="002A10D2" w:rsidP="002A10D2">
      <w:pPr>
        <w:tabs>
          <w:tab w:val="left" w:pos="426"/>
          <w:tab w:val="left" w:pos="5000"/>
        </w:tabs>
        <w:jc w:val="both"/>
        <w:rPr>
          <w:rFonts w:ascii="Times New Roman" w:hAnsi="Times New Roman"/>
          <w:sz w:val="28"/>
          <w:szCs w:val="28"/>
          <w:lang w:val="uk-UA"/>
        </w:rPr>
      </w:pPr>
      <w:r w:rsidRPr="002A10D2">
        <w:rPr>
          <w:rFonts w:ascii="Times New Roman" w:hAnsi="Times New Roman"/>
          <w:noProof/>
          <w:sz w:val="28"/>
          <w:szCs w:val="28"/>
          <w:lang w:val="uk-UA" w:eastAsia="uk-UA"/>
        </w:rPr>
        <w:drawing>
          <wp:inline distT="0" distB="0" distL="0" distR="0">
            <wp:extent cx="5940425" cy="3243602"/>
            <wp:effectExtent l="19050" t="0" r="22225" b="0"/>
            <wp:docPr id="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576FB" w:rsidRDefault="00E576FB" w:rsidP="00E576FB">
      <w:pPr>
        <w:tabs>
          <w:tab w:val="left" w:pos="426"/>
          <w:tab w:val="left" w:pos="5000"/>
        </w:tabs>
        <w:ind w:firstLine="900"/>
        <w:jc w:val="both"/>
        <w:rPr>
          <w:rFonts w:ascii="Times New Roman" w:hAnsi="Times New Roman"/>
          <w:sz w:val="28"/>
          <w:szCs w:val="28"/>
          <w:lang w:val="uk-UA"/>
        </w:rPr>
      </w:pPr>
      <w:r>
        <w:rPr>
          <w:rFonts w:ascii="Times New Roman" w:hAnsi="Times New Roman"/>
          <w:sz w:val="28"/>
          <w:szCs w:val="28"/>
        </w:rPr>
        <w:t>Структуру та динаміку цих надходжень відображають показники, наведені в таблиці</w:t>
      </w:r>
      <w:r>
        <w:rPr>
          <w:rFonts w:ascii="Times New Roman" w:hAnsi="Times New Roman"/>
          <w:sz w:val="28"/>
          <w:szCs w:val="28"/>
          <w:lang w:val="uk-UA"/>
        </w:rPr>
        <w:t xml:space="preserve"> №</w:t>
      </w:r>
      <w:r>
        <w:rPr>
          <w:rFonts w:ascii="Times New Roman" w:hAnsi="Times New Roman"/>
          <w:sz w:val="28"/>
          <w:szCs w:val="28"/>
        </w:rPr>
        <w:t xml:space="preserve"> 1</w:t>
      </w:r>
      <w:r>
        <w:rPr>
          <w:rFonts w:ascii="Times New Roman" w:hAnsi="Times New Roman"/>
          <w:sz w:val="28"/>
          <w:szCs w:val="28"/>
          <w:lang w:val="uk-U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1987"/>
        <w:gridCol w:w="1644"/>
        <w:gridCol w:w="1644"/>
        <w:gridCol w:w="1965"/>
      </w:tblGrid>
      <w:tr w:rsidR="00E576FB" w:rsidTr="00EB29D4">
        <w:tc>
          <w:tcPr>
            <w:tcW w:w="4494" w:type="dxa"/>
            <w:gridSpan w:val="2"/>
            <w:tcBorders>
              <w:top w:val="single" w:sz="4" w:space="0" w:color="auto"/>
              <w:left w:val="single" w:sz="4" w:space="0" w:color="auto"/>
              <w:bottom w:val="single" w:sz="4" w:space="0" w:color="auto"/>
              <w:right w:val="single" w:sz="4" w:space="0" w:color="auto"/>
            </w:tcBorders>
            <w:hideMark/>
          </w:tcPr>
          <w:p w:rsidR="00DF6281" w:rsidRDefault="00DF6281">
            <w:pPr>
              <w:jc w:val="center"/>
              <w:rPr>
                <w:rFonts w:ascii="Times New Roman" w:hAnsi="Times New Roman"/>
                <w:b/>
                <w:sz w:val="28"/>
                <w:szCs w:val="28"/>
                <w:lang w:val="uk-UA"/>
              </w:rPr>
            </w:pPr>
          </w:p>
          <w:p w:rsidR="00E576FB" w:rsidRDefault="00E576FB">
            <w:pPr>
              <w:jc w:val="center"/>
              <w:rPr>
                <w:rFonts w:ascii="Times New Roman" w:hAnsi="Times New Roman"/>
                <w:b/>
                <w:sz w:val="28"/>
                <w:szCs w:val="28"/>
                <w:lang w:val="uk-UA"/>
              </w:rPr>
            </w:pPr>
            <w:r>
              <w:rPr>
                <w:rFonts w:ascii="Times New Roman" w:hAnsi="Times New Roman"/>
                <w:b/>
                <w:sz w:val="28"/>
                <w:szCs w:val="28"/>
                <w:lang w:val="uk-UA"/>
              </w:rPr>
              <w:t>Категорії                                                      справ</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E576FB" w:rsidP="00DF6281">
            <w:pPr>
              <w:jc w:val="center"/>
              <w:rPr>
                <w:rFonts w:ascii="Times New Roman" w:hAnsi="Times New Roman"/>
                <w:b/>
                <w:sz w:val="28"/>
                <w:szCs w:val="28"/>
                <w:lang w:val="uk-UA"/>
              </w:rPr>
            </w:pPr>
            <w:r>
              <w:rPr>
                <w:rFonts w:ascii="Times New Roman" w:hAnsi="Times New Roman"/>
                <w:b/>
                <w:sz w:val="28"/>
                <w:szCs w:val="28"/>
                <w:lang w:val="uk-UA"/>
              </w:rPr>
              <w:t>1-ше півріччя      201</w:t>
            </w:r>
            <w:r w:rsidR="00DF6281">
              <w:rPr>
                <w:rFonts w:ascii="Times New Roman" w:hAnsi="Times New Roman"/>
                <w:b/>
                <w:sz w:val="28"/>
                <w:szCs w:val="28"/>
                <w:lang w:val="uk-UA"/>
              </w:rPr>
              <w:t>3</w:t>
            </w:r>
            <w:r>
              <w:rPr>
                <w:rFonts w:ascii="Times New Roman" w:hAnsi="Times New Roman"/>
                <w:b/>
                <w:sz w:val="28"/>
                <w:szCs w:val="28"/>
                <w:lang w:val="uk-UA"/>
              </w:rPr>
              <w:t xml:space="preserve"> року</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E576FB" w:rsidP="00E46AF8">
            <w:pPr>
              <w:jc w:val="center"/>
              <w:rPr>
                <w:rFonts w:ascii="Times New Roman" w:hAnsi="Times New Roman"/>
                <w:b/>
                <w:sz w:val="28"/>
                <w:szCs w:val="28"/>
                <w:lang w:val="uk-UA"/>
              </w:rPr>
            </w:pPr>
            <w:r>
              <w:rPr>
                <w:rFonts w:ascii="Times New Roman" w:hAnsi="Times New Roman"/>
                <w:b/>
                <w:sz w:val="28"/>
                <w:szCs w:val="28"/>
                <w:lang w:val="uk-UA"/>
              </w:rPr>
              <w:t>1-ше півріччя 201</w:t>
            </w:r>
            <w:r w:rsidR="00E46AF8">
              <w:rPr>
                <w:rFonts w:ascii="Times New Roman" w:hAnsi="Times New Roman"/>
                <w:b/>
                <w:sz w:val="28"/>
                <w:szCs w:val="28"/>
                <w:lang w:val="uk-UA"/>
              </w:rPr>
              <w:t>2</w:t>
            </w:r>
            <w:r>
              <w:rPr>
                <w:rFonts w:ascii="Times New Roman" w:hAnsi="Times New Roman"/>
                <w:b/>
                <w:sz w:val="28"/>
                <w:szCs w:val="28"/>
                <w:lang w:val="uk-UA"/>
              </w:rPr>
              <w:t xml:space="preserve"> року</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E576FB">
            <w:pPr>
              <w:jc w:val="center"/>
              <w:rPr>
                <w:rFonts w:ascii="Times New Roman" w:hAnsi="Times New Roman"/>
                <w:b/>
                <w:sz w:val="28"/>
                <w:szCs w:val="28"/>
                <w:lang w:val="uk-UA"/>
              </w:rPr>
            </w:pPr>
            <w:r>
              <w:rPr>
                <w:rFonts w:ascii="Times New Roman" w:hAnsi="Times New Roman"/>
                <w:b/>
                <w:sz w:val="28"/>
                <w:szCs w:val="28"/>
                <w:lang w:val="uk-UA"/>
              </w:rPr>
              <w:t>Темпи приросту(+) та зниження (-)</w:t>
            </w:r>
          </w:p>
        </w:tc>
      </w:tr>
      <w:tr w:rsidR="00DF6281" w:rsidTr="00EB29D4">
        <w:trPr>
          <w:trHeight w:val="411"/>
        </w:trPr>
        <w:tc>
          <w:tcPr>
            <w:tcW w:w="2507" w:type="dxa"/>
            <w:vMerge w:val="restart"/>
            <w:tcBorders>
              <w:top w:val="single" w:sz="4" w:space="0" w:color="auto"/>
              <w:left w:val="single" w:sz="4" w:space="0" w:color="auto"/>
              <w:right w:val="single" w:sz="4" w:space="0" w:color="auto"/>
            </w:tcBorders>
            <w:hideMark/>
          </w:tcPr>
          <w:p w:rsidR="00DF6281" w:rsidRDefault="00DF6281" w:rsidP="00DF6281">
            <w:pPr>
              <w:jc w:val="center"/>
              <w:rPr>
                <w:rFonts w:ascii="Times New Roman" w:hAnsi="Times New Roman"/>
                <w:b/>
                <w:sz w:val="28"/>
                <w:szCs w:val="28"/>
                <w:lang w:val="uk-UA"/>
              </w:rPr>
            </w:pPr>
            <w:r>
              <w:rPr>
                <w:rFonts w:ascii="Times New Roman" w:hAnsi="Times New Roman"/>
                <w:b/>
                <w:sz w:val="28"/>
                <w:szCs w:val="28"/>
                <w:lang w:val="uk-UA"/>
              </w:rPr>
              <w:t xml:space="preserve">Кримінальне судочинство </w:t>
            </w:r>
          </w:p>
        </w:tc>
        <w:tc>
          <w:tcPr>
            <w:tcW w:w="1987" w:type="dxa"/>
            <w:tcBorders>
              <w:top w:val="single" w:sz="4" w:space="0" w:color="auto"/>
              <w:left w:val="single" w:sz="4" w:space="0" w:color="auto"/>
              <w:bottom w:val="single" w:sz="4" w:space="0" w:color="auto"/>
              <w:right w:val="single" w:sz="4" w:space="0" w:color="auto"/>
            </w:tcBorders>
            <w:hideMark/>
          </w:tcPr>
          <w:p w:rsidR="00DF6281" w:rsidRDefault="00DF6281">
            <w:pPr>
              <w:rPr>
                <w:rFonts w:ascii="Times New Roman" w:hAnsi="Times New Roman"/>
                <w:b/>
                <w:sz w:val="28"/>
                <w:szCs w:val="28"/>
                <w:lang w:val="uk-UA"/>
              </w:rPr>
            </w:pPr>
            <w:r>
              <w:rPr>
                <w:rFonts w:ascii="Times New Roman" w:hAnsi="Times New Roman"/>
                <w:b/>
                <w:sz w:val="28"/>
                <w:szCs w:val="28"/>
                <w:lang w:val="uk-UA"/>
              </w:rPr>
              <w:t>усього</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1962A8" w:rsidP="00E84FEF">
            <w:pPr>
              <w:rPr>
                <w:rFonts w:ascii="Times New Roman" w:hAnsi="Times New Roman"/>
                <w:b/>
                <w:sz w:val="28"/>
                <w:szCs w:val="28"/>
                <w:lang w:val="uk-UA"/>
              </w:rPr>
            </w:pPr>
            <w:r>
              <w:rPr>
                <w:rFonts w:ascii="Times New Roman" w:hAnsi="Times New Roman"/>
                <w:b/>
                <w:sz w:val="28"/>
                <w:szCs w:val="28"/>
                <w:lang w:val="uk-UA"/>
              </w:rPr>
              <w:t>291</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DF6281" w:rsidP="00E84FEF">
            <w:pPr>
              <w:rPr>
                <w:rFonts w:ascii="Times New Roman" w:hAnsi="Times New Roman"/>
                <w:b/>
                <w:sz w:val="28"/>
                <w:szCs w:val="28"/>
                <w:lang w:val="uk-UA"/>
              </w:rPr>
            </w:pPr>
            <w:r>
              <w:rPr>
                <w:rFonts w:ascii="Times New Roman" w:hAnsi="Times New Roman"/>
                <w:b/>
                <w:sz w:val="28"/>
                <w:szCs w:val="28"/>
                <w:lang w:val="uk-UA"/>
              </w:rPr>
              <w:t>20</w:t>
            </w:r>
            <w:r w:rsidR="001962A8">
              <w:rPr>
                <w:rFonts w:ascii="Times New Roman" w:hAnsi="Times New Roman"/>
                <w:b/>
                <w:sz w:val="28"/>
                <w:szCs w:val="28"/>
                <w:lang w:val="uk-UA"/>
              </w:rPr>
              <w:t>7</w:t>
            </w:r>
          </w:p>
        </w:tc>
        <w:tc>
          <w:tcPr>
            <w:tcW w:w="1965" w:type="dxa"/>
            <w:tcBorders>
              <w:top w:val="single" w:sz="4" w:space="0" w:color="auto"/>
              <w:left w:val="single" w:sz="4" w:space="0" w:color="auto"/>
              <w:bottom w:val="single" w:sz="4" w:space="0" w:color="auto"/>
              <w:right w:val="single" w:sz="4" w:space="0" w:color="auto"/>
            </w:tcBorders>
            <w:hideMark/>
          </w:tcPr>
          <w:p w:rsidR="00DF6281" w:rsidRDefault="00010749">
            <w:pPr>
              <w:jc w:val="center"/>
              <w:rPr>
                <w:rFonts w:ascii="Times New Roman" w:hAnsi="Times New Roman"/>
                <w:b/>
                <w:sz w:val="28"/>
                <w:szCs w:val="28"/>
                <w:lang w:val="uk-UA"/>
              </w:rPr>
            </w:pPr>
            <w:r>
              <w:rPr>
                <w:rFonts w:ascii="Times New Roman" w:hAnsi="Times New Roman"/>
                <w:b/>
                <w:sz w:val="28"/>
                <w:szCs w:val="28"/>
                <w:lang w:val="uk-UA"/>
              </w:rPr>
              <w:t>+84</w:t>
            </w:r>
          </w:p>
        </w:tc>
      </w:tr>
      <w:tr w:rsidR="00DF6281" w:rsidTr="00EB29D4">
        <w:trPr>
          <w:trHeight w:val="585"/>
        </w:trPr>
        <w:tc>
          <w:tcPr>
            <w:tcW w:w="0" w:type="auto"/>
            <w:vMerge/>
            <w:tcBorders>
              <w:left w:val="single" w:sz="4" w:space="0" w:color="auto"/>
              <w:right w:val="single" w:sz="4" w:space="0" w:color="auto"/>
            </w:tcBorders>
            <w:vAlign w:val="center"/>
            <w:hideMark/>
          </w:tcPr>
          <w:p w:rsidR="00DF6281" w:rsidRDefault="00DF6281">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DF6281" w:rsidRDefault="00DF6281" w:rsidP="00DF6281">
            <w:pPr>
              <w:rPr>
                <w:rFonts w:ascii="Times New Roman" w:hAnsi="Times New Roman"/>
                <w:sz w:val="28"/>
                <w:szCs w:val="28"/>
                <w:lang w:val="uk-UA"/>
              </w:rPr>
            </w:pPr>
            <w:r>
              <w:rPr>
                <w:rFonts w:ascii="Times New Roman" w:hAnsi="Times New Roman"/>
                <w:sz w:val="28"/>
                <w:szCs w:val="28"/>
                <w:lang w:val="uk-UA"/>
              </w:rPr>
              <w:t xml:space="preserve">кримінальні </w:t>
            </w:r>
            <w:r>
              <w:rPr>
                <w:rFonts w:ascii="Times New Roman" w:hAnsi="Times New Roman"/>
                <w:sz w:val="28"/>
                <w:szCs w:val="28"/>
                <w:lang w:val="uk-UA"/>
              </w:rPr>
              <w:lastRenderedPageBreak/>
              <w:t xml:space="preserve">справи  </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1962A8">
            <w:pPr>
              <w:ind w:firstLine="900"/>
              <w:rPr>
                <w:rFonts w:ascii="Times New Roman" w:hAnsi="Times New Roman"/>
                <w:sz w:val="28"/>
                <w:szCs w:val="28"/>
                <w:lang w:val="uk-UA"/>
              </w:rPr>
            </w:pPr>
            <w:r>
              <w:rPr>
                <w:rFonts w:ascii="Times New Roman" w:hAnsi="Times New Roman"/>
                <w:sz w:val="28"/>
                <w:szCs w:val="28"/>
                <w:lang w:val="uk-UA"/>
              </w:rPr>
              <w:lastRenderedPageBreak/>
              <w:t>4</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DF6281">
            <w:pPr>
              <w:ind w:firstLine="900"/>
              <w:jc w:val="center"/>
              <w:rPr>
                <w:rFonts w:ascii="Times New Roman" w:hAnsi="Times New Roman"/>
                <w:sz w:val="28"/>
                <w:szCs w:val="28"/>
                <w:lang w:val="uk-UA"/>
              </w:rPr>
            </w:pPr>
            <w:r>
              <w:rPr>
                <w:rFonts w:ascii="Times New Roman" w:hAnsi="Times New Roman"/>
                <w:sz w:val="28"/>
                <w:szCs w:val="28"/>
                <w:lang w:val="uk-UA"/>
              </w:rPr>
              <w:t>104</w:t>
            </w:r>
          </w:p>
        </w:tc>
        <w:tc>
          <w:tcPr>
            <w:tcW w:w="1965" w:type="dxa"/>
            <w:tcBorders>
              <w:top w:val="single" w:sz="4" w:space="0" w:color="auto"/>
              <w:left w:val="single" w:sz="4" w:space="0" w:color="auto"/>
              <w:bottom w:val="single" w:sz="4" w:space="0" w:color="auto"/>
              <w:right w:val="single" w:sz="4" w:space="0" w:color="auto"/>
            </w:tcBorders>
            <w:hideMark/>
          </w:tcPr>
          <w:p w:rsidR="00DF6281" w:rsidRDefault="00010749">
            <w:pPr>
              <w:jc w:val="center"/>
              <w:rPr>
                <w:rFonts w:ascii="Times New Roman" w:hAnsi="Times New Roman"/>
                <w:sz w:val="28"/>
                <w:szCs w:val="28"/>
                <w:lang w:val="uk-UA"/>
              </w:rPr>
            </w:pPr>
            <w:r>
              <w:rPr>
                <w:rFonts w:ascii="Times New Roman" w:hAnsi="Times New Roman"/>
                <w:sz w:val="28"/>
                <w:szCs w:val="28"/>
                <w:lang w:val="uk-UA"/>
              </w:rPr>
              <w:t>-100</w:t>
            </w:r>
          </w:p>
        </w:tc>
      </w:tr>
      <w:tr w:rsidR="00DF6281" w:rsidTr="00EB29D4">
        <w:trPr>
          <w:trHeight w:val="345"/>
        </w:trPr>
        <w:tc>
          <w:tcPr>
            <w:tcW w:w="0" w:type="auto"/>
            <w:vMerge/>
            <w:tcBorders>
              <w:left w:val="single" w:sz="4" w:space="0" w:color="auto"/>
              <w:bottom w:val="single" w:sz="4" w:space="0" w:color="auto"/>
              <w:right w:val="single" w:sz="4" w:space="0" w:color="auto"/>
            </w:tcBorders>
            <w:vAlign w:val="center"/>
            <w:hideMark/>
          </w:tcPr>
          <w:p w:rsidR="00DF6281" w:rsidRDefault="00DF6281">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DF6281" w:rsidRDefault="00DF6281" w:rsidP="00DF6281">
            <w:pPr>
              <w:rPr>
                <w:rFonts w:ascii="Times New Roman" w:hAnsi="Times New Roman"/>
                <w:sz w:val="28"/>
                <w:szCs w:val="28"/>
                <w:lang w:val="uk-UA"/>
              </w:rPr>
            </w:pPr>
            <w:r>
              <w:rPr>
                <w:rFonts w:ascii="Times New Roman" w:hAnsi="Times New Roman"/>
                <w:sz w:val="28"/>
                <w:szCs w:val="28"/>
                <w:lang w:val="uk-UA"/>
              </w:rPr>
              <w:t xml:space="preserve">матеріали кримінального провадження </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1962A8">
            <w:pPr>
              <w:ind w:firstLine="900"/>
              <w:rPr>
                <w:rFonts w:ascii="Times New Roman" w:hAnsi="Times New Roman"/>
                <w:sz w:val="28"/>
                <w:szCs w:val="28"/>
                <w:lang w:val="uk-UA"/>
              </w:rPr>
            </w:pPr>
            <w:r>
              <w:rPr>
                <w:rFonts w:ascii="Times New Roman" w:hAnsi="Times New Roman"/>
                <w:sz w:val="28"/>
                <w:szCs w:val="28"/>
                <w:lang w:val="uk-UA"/>
              </w:rPr>
              <w:t>149</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1962A8" w:rsidP="00DF6281">
            <w:pPr>
              <w:ind w:firstLine="900"/>
              <w:jc w:val="center"/>
              <w:rPr>
                <w:rFonts w:ascii="Times New Roman" w:hAnsi="Times New Roman"/>
                <w:sz w:val="28"/>
                <w:szCs w:val="28"/>
                <w:lang w:val="uk-UA"/>
              </w:rPr>
            </w:pPr>
            <w:r>
              <w:rPr>
                <w:rFonts w:ascii="Times New Roman" w:hAnsi="Times New Roman"/>
                <w:sz w:val="28"/>
                <w:szCs w:val="28"/>
                <w:lang w:val="uk-UA"/>
              </w:rPr>
              <w:t>0</w:t>
            </w:r>
          </w:p>
        </w:tc>
        <w:tc>
          <w:tcPr>
            <w:tcW w:w="1965" w:type="dxa"/>
            <w:tcBorders>
              <w:top w:val="single" w:sz="4" w:space="0" w:color="auto"/>
              <w:left w:val="single" w:sz="4" w:space="0" w:color="auto"/>
              <w:bottom w:val="single" w:sz="4" w:space="0" w:color="auto"/>
              <w:right w:val="single" w:sz="4" w:space="0" w:color="auto"/>
            </w:tcBorders>
            <w:hideMark/>
          </w:tcPr>
          <w:p w:rsidR="00DF6281" w:rsidRDefault="00010749">
            <w:pPr>
              <w:jc w:val="center"/>
              <w:rPr>
                <w:rFonts w:ascii="Times New Roman" w:hAnsi="Times New Roman"/>
                <w:sz w:val="28"/>
                <w:szCs w:val="28"/>
                <w:lang w:val="uk-UA"/>
              </w:rPr>
            </w:pPr>
            <w:r>
              <w:rPr>
                <w:rFonts w:ascii="Times New Roman" w:hAnsi="Times New Roman"/>
                <w:sz w:val="28"/>
                <w:szCs w:val="28"/>
                <w:lang w:val="uk-UA"/>
              </w:rPr>
              <w:t>+149</w:t>
            </w:r>
          </w:p>
        </w:tc>
      </w:tr>
      <w:tr w:rsidR="00E576FB" w:rsidTr="00EB29D4">
        <w:trPr>
          <w:trHeight w:val="390"/>
        </w:trPr>
        <w:tc>
          <w:tcPr>
            <w:tcW w:w="2507" w:type="dxa"/>
            <w:vMerge w:val="restart"/>
            <w:tcBorders>
              <w:top w:val="single" w:sz="4" w:space="0" w:color="auto"/>
              <w:left w:val="single" w:sz="4" w:space="0" w:color="auto"/>
              <w:bottom w:val="single" w:sz="4" w:space="0" w:color="auto"/>
              <w:right w:val="single" w:sz="4" w:space="0" w:color="auto"/>
            </w:tcBorders>
            <w:hideMark/>
          </w:tcPr>
          <w:p w:rsidR="00E576FB" w:rsidRDefault="00E576FB">
            <w:pPr>
              <w:jc w:val="center"/>
              <w:rPr>
                <w:rFonts w:ascii="Times New Roman" w:hAnsi="Times New Roman"/>
                <w:b/>
                <w:sz w:val="28"/>
                <w:szCs w:val="28"/>
                <w:lang w:val="uk-UA"/>
              </w:rPr>
            </w:pPr>
            <w:r>
              <w:rPr>
                <w:rFonts w:ascii="Times New Roman" w:hAnsi="Times New Roman"/>
                <w:b/>
                <w:sz w:val="28"/>
                <w:szCs w:val="28"/>
                <w:lang w:val="uk-UA"/>
              </w:rPr>
              <w:t>Цивільні справи і заяви</w:t>
            </w:r>
          </w:p>
        </w:tc>
        <w:tc>
          <w:tcPr>
            <w:tcW w:w="1987" w:type="dxa"/>
            <w:tcBorders>
              <w:top w:val="single" w:sz="4" w:space="0" w:color="auto"/>
              <w:left w:val="single" w:sz="4" w:space="0" w:color="auto"/>
              <w:bottom w:val="single" w:sz="4" w:space="0" w:color="auto"/>
              <w:right w:val="single" w:sz="4" w:space="0" w:color="auto"/>
            </w:tcBorders>
            <w:hideMark/>
          </w:tcPr>
          <w:p w:rsidR="00E576FB" w:rsidRDefault="00E576FB">
            <w:pPr>
              <w:rPr>
                <w:rFonts w:ascii="Times New Roman" w:hAnsi="Times New Roman"/>
                <w:b/>
                <w:sz w:val="28"/>
                <w:szCs w:val="28"/>
                <w:lang w:val="uk-UA"/>
              </w:rPr>
            </w:pPr>
            <w:r>
              <w:rPr>
                <w:rFonts w:ascii="Times New Roman" w:hAnsi="Times New Roman"/>
                <w:b/>
                <w:sz w:val="28"/>
                <w:szCs w:val="28"/>
                <w:lang w:val="uk-UA"/>
              </w:rPr>
              <w:t xml:space="preserve">усього </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1962A8" w:rsidP="001962A8">
            <w:pPr>
              <w:rPr>
                <w:rFonts w:ascii="Times New Roman" w:hAnsi="Times New Roman"/>
                <w:b/>
                <w:sz w:val="28"/>
                <w:szCs w:val="28"/>
                <w:lang w:val="uk-UA"/>
              </w:rPr>
            </w:pPr>
            <w:r>
              <w:rPr>
                <w:rFonts w:ascii="Times New Roman" w:hAnsi="Times New Roman"/>
                <w:b/>
                <w:sz w:val="28"/>
                <w:szCs w:val="28"/>
                <w:lang w:val="uk-UA"/>
              </w:rPr>
              <w:t>1113</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1962A8" w:rsidP="00240B23">
            <w:pPr>
              <w:rPr>
                <w:rFonts w:ascii="Times New Roman" w:hAnsi="Times New Roman"/>
                <w:b/>
                <w:sz w:val="28"/>
                <w:szCs w:val="28"/>
                <w:lang w:val="uk-UA"/>
              </w:rPr>
            </w:pPr>
            <w:r>
              <w:rPr>
                <w:rFonts w:ascii="Times New Roman" w:hAnsi="Times New Roman"/>
                <w:b/>
                <w:sz w:val="28"/>
                <w:szCs w:val="28"/>
                <w:lang w:val="uk-UA"/>
              </w:rPr>
              <w:t>11</w:t>
            </w:r>
            <w:r w:rsidR="00240B23">
              <w:rPr>
                <w:rFonts w:ascii="Times New Roman" w:hAnsi="Times New Roman"/>
                <w:b/>
                <w:sz w:val="28"/>
                <w:szCs w:val="28"/>
                <w:lang w:val="uk-UA"/>
              </w:rPr>
              <w:t>85</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010749" w:rsidP="00240B23">
            <w:pPr>
              <w:jc w:val="center"/>
              <w:rPr>
                <w:rFonts w:ascii="Times New Roman" w:hAnsi="Times New Roman"/>
                <w:b/>
                <w:sz w:val="28"/>
                <w:szCs w:val="28"/>
                <w:lang w:val="uk-UA"/>
              </w:rPr>
            </w:pPr>
            <w:r>
              <w:rPr>
                <w:rFonts w:ascii="Times New Roman" w:hAnsi="Times New Roman"/>
                <w:b/>
                <w:sz w:val="28"/>
                <w:szCs w:val="28"/>
                <w:lang w:val="uk-UA"/>
              </w:rPr>
              <w:t>-</w:t>
            </w:r>
            <w:r w:rsidR="00240B23">
              <w:rPr>
                <w:rFonts w:ascii="Times New Roman" w:hAnsi="Times New Roman"/>
                <w:b/>
                <w:sz w:val="28"/>
                <w:szCs w:val="28"/>
                <w:lang w:val="uk-UA"/>
              </w:rPr>
              <w:t>72</w:t>
            </w:r>
          </w:p>
        </w:tc>
      </w:tr>
      <w:tr w:rsidR="00E576FB" w:rsidTr="00EB29D4">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76FB" w:rsidRDefault="00E576FB">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E576FB" w:rsidRDefault="00E576FB">
            <w:pPr>
              <w:rPr>
                <w:rFonts w:ascii="Times New Roman" w:hAnsi="Times New Roman"/>
                <w:sz w:val="28"/>
                <w:szCs w:val="28"/>
                <w:lang w:val="uk-UA"/>
              </w:rPr>
            </w:pPr>
            <w:r>
              <w:rPr>
                <w:rFonts w:ascii="Times New Roman" w:hAnsi="Times New Roman"/>
                <w:sz w:val="28"/>
                <w:szCs w:val="28"/>
                <w:lang w:val="uk-UA"/>
              </w:rPr>
              <w:t xml:space="preserve">у т.ч. справ </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1962A8">
            <w:pPr>
              <w:ind w:firstLine="900"/>
              <w:rPr>
                <w:rFonts w:ascii="Times New Roman" w:hAnsi="Times New Roman"/>
                <w:sz w:val="28"/>
                <w:szCs w:val="28"/>
                <w:lang w:val="uk-UA"/>
              </w:rPr>
            </w:pPr>
            <w:r>
              <w:rPr>
                <w:rFonts w:ascii="Times New Roman" w:hAnsi="Times New Roman"/>
                <w:sz w:val="28"/>
                <w:szCs w:val="28"/>
                <w:lang w:val="uk-UA"/>
              </w:rPr>
              <w:t>461</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176DB8" w:rsidP="00E84FEF">
            <w:pPr>
              <w:ind w:firstLine="900"/>
              <w:jc w:val="center"/>
              <w:rPr>
                <w:rFonts w:ascii="Times New Roman" w:hAnsi="Times New Roman"/>
                <w:sz w:val="28"/>
                <w:szCs w:val="28"/>
                <w:lang w:val="uk-UA"/>
              </w:rPr>
            </w:pPr>
            <w:r>
              <w:rPr>
                <w:rFonts w:ascii="Times New Roman" w:hAnsi="Times New Roman"/>
                <w:sz w:val="28"/>
                <w:szCs w:val="28"/>
                <w:lang w:val="uk-UA"/>
              </w:rPr>
              <w:t>5</w:t>
            </w:r>
            <w:r w:rsidR="00E84FEF">
              <w:rPr>
                <w:rFonts w:ascii="Times New Roman" w:hAnsi="Times New Roman"/>
                <w:sz w:val="28"/>
                <w:szCs w:val="28"/>
                <w:lang w:val="uk-UA"/>
              </w:rPr>
              <w:t>28</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010749">
            <w:pPr>
              <w:jc w:val="center"/>
              <w:rPr>
                <w:rFonts w:ascii="Times New Roman" w:hAnsi="Times New Roman"/>
                <w:sz w:val="28"/>
                <w:szCs w:val="28"/>
                <w:lang w:val="uk-UA"/>
              </w:rPr>
            </w:pPr>
            <w:r>
              <w:rPr>
                <w:rFonts w:ascii="Times New Roman" w:hAnsi="Times New Roman"/>
                <w:sz w:val="28"/>
                <w:szCs w:val="28"/>
                <w:lang w:val="uk-UA"/>
              </w:rPr>
              <w:t>-67</w:t>
            </w:r>
          </w:p>
        </w:tc>
      </w:tr>
      <w:tr w:rsidR="00E576FB" w:rsidTr="00EB29D4">
        <w:trPr>
          <w:trHeight w:val="429"/>
        </w:trPr>
        <w:tc>
          <w:tcPr>
            <w:tcW w:w="2507" w:type="dxa"/>
            <w:vMerge w:val="restart"/>
            <w:tcBorders>
              <w:top w:val="single" w:sz="4" w:space="0" w:color="auto"/>
              <w:left w:val="single" w:sz="4" w:space="0" w:color="auto"/>
              <w:bottom w:val="single" w:sz="4" w:space="0" w:color="auto"/>
              <w:right w:val="single" w:sz="4" w:space="0" w:color="auto"/>
            </w:tcBorders>
            <w:hideMark/>
          </w:tcPr>
          <w:p w:rsidR="00E576FB" w:rsidRDefault="00E576FB">
            <w:pPr>
              <w:jc w:val="center"/>
              <w:rPr>
                <w:rFonts w:ascii="Times New Roman" w:hAnsi="Times New Roman"/>
                <w:b/>
                <w:sz w:val="28"/>
                <w:szCs w:val="28"/>
                <w:lang w:val="uk-UA"/>
              </w:rPr>
            </w:pPr>
            <w:r>
              <w:rPr>
                <w:rFonts w:ascii="Times New Roman" w:hAnsi="Times New Roman"/>
                <w:b/>
                <w:sz w:val="28"/>
                <w:szCs w:val="28"/>
                <w:lang w:val="uk-UA"/>
              </w:rPr>
              <w:t>Адміністративні справи і заяви</w:t>
            </w:r>
          </w:p>
        </w:tc>
        <w:tc>
          <w:tcPr>
            <w:tcW w:w="1987" w:type="dxa"/>
            <w:tcBorders>
              <w:top w:val="single" w:sz="4" w:space="0" w:color="auto"/>
              <w:left w:val="single" w:sz="4" w:space="0" w:color="auto"/>
              <w:bottom w:val="single" w:sz="4" w:space="0" w:color="auto"/>
              <w:right w:val="single" w:sz="4" w:space="0" w:color="auto"/>
            </w:tcBorders>
            <w:hideMark/>
          </w:tcPr>
          <w:p w:rsidR="00E576FB" w:rsidRDefault="00E576FB">
            <w:pPr>
              <w:rPr>
                <w:rFonts w:ascii="Times New Roman" w:hAnsi="Times New Roman"/>
                <w:b/>
                <w:sz w:val="28"/>
                <w:szCs w:val="28"/>
                <w:lang w:val="uk-UA"/>
              </w:rPr>
            </w:pPr>
            <w:r>
              <w:rPr>
                <w:rFonts w:ascii="Times New Roman" w:hAnsi="Times New Roman"/>
                <w:b/>
                <w:sz w:val="28"/>
                <w:szCs w:val="28"/>
                <w:lang w:val="uk-UA"/>
              </w:rPr>
              <w:t>усього</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E84FEF" w:rsidP="00E84FEF">
            <w:pPr>
              <w:rPr>
                <w:rFonts w:ascii="Times New Roman" w:hAnsi="Times New Roman"/>
                <w:b/>
                <w:sz w:val="28"/>
                <w:szCs w:val="28"/>
                <w:lang w:val="uk-UA"/>
              </w:rPr>
            </w:pPr>
            <w:r>
              <w:rPr>
                <w:rFonts w:ascii="Times New Roman" w:hAnsi="Times New Roman"/>
                <w:b/>
                <w:sz w:val="28"/>
                <w:szCs w:val="28"/>
                <w:lang w:val="uk-UA"/>
              </w:rPr>
              <w:t>30</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176DB8" w:rsidP="00E84FEF">
            <w:pPr>
              <w:rPr>
                <w:rFonts w:ascii="Times New Roman" w:hAnsi="Times New Roman"/>
                <w:b/>
                <w:sz w:val="28"/>
                <w:szCs w:val="28"/>
                <w:lang w:val="uk-UA"/>
              </w:rPr>
            </w:pPr>
            <w:r>
              <w:rPr>
                <w:rFonts w:ascii="Times New Roman" w:hAnsi="Times New Roman"/>
                <w:b/>
                <w:sz w:val="28"/>
                <w:szCs w:val="28"/>
                <w:lang w:val="uk-UA"/>
              </w:rPr>
              <w:t>57</w:t>
            </w:r>
            <w:r w:rsidR="00E84FEF">
              <w:rPr>
                <w:rFonts w:ascii="Times New Roman" w:hAnsi="Times New Roman"/>
                <w:b/>
                <w:sz w:val="28"/>
                <w:szCs w:val="28"/>
                <w:lang w:val="uk-UA"/>
              </w:rPr>
              <w:t>8</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010749">
            <w:pPr>
              <w:jc w:val="center"/>
              <w:rPr>
                <w:rFonts w:ascii="Times New Roman" w:hAnsi="Times New Roman"/>
                <w:b/>
                <w:sz w:val="28"/>
                <w:szCs w:val="28"/>
                <w:lang w:val="uk-UA"/>
              </w:rPr>
            </w:pPr>
            <w:r>
              <w:rPr>
                <w:rFonts w:ascii="Times New Roman" w:hAnsi="Times New Roman"/>
                <w:b/>
                <w:sz w:val="28"/>
                <w:szCs w:val="28"/>
                <w:lang w:val="uk-UA"/>
              </w:rPr>
              <w:t>-548</w:t>
            </w:r>
          </w:p>
        </w:tc>
      </w:tr>
      <w:tr w:rsidR="00E576FB" w:rsidTr="00EB29D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76FB" w:rsidRDefault="00E576FB">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E576FB" w:rsidRDefault="00E576FB">
            <w:pPr>
              <w:rPr>
                <w:rFonts w:ascii="Times New Roman" w:hAnsi="Times New Roman"/>
                <w:sz w:val="28"/>
                <w:szCs w:val="28"/>
                <w:lang w:val="uk-UA"/>
              </w:rPr>
            </w:pPr>
            <w:r>
              <w:rPr>
                <w:rFonts w:ascii="Times New Roman" w:hAnsi="Times New Roman"/>
                <w:sz w:val="28"/>
                <w:szCs w:val="28"/>
                <w:lang w:val="uk-UA"/>
              </w:rPr>
              <w:t xml:space="preserve">у т.ч. справ </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E84FEF" w:rsidP="00E84FEF">
            <w:pPr>
              <w:ind w:firstLine="900"/>
              <w:rPr>
                <w:rFonts w:ascii="Times New Roman" w:hAnsi="Times New Roman"/>
                <w:sz w:val="28"/>
                <w:szCs w:val="28"/>
                <w:lang w:val="uk-UA"/>
              </w:rPr>
            </w:pPr>
            <w:r>
              <w:rPr>
                <w:rFonts w:ascii="Times New Roman" w:hAnsi="Times New Roman"/>
                <w:sz w:val="28"/>
                <w:szCs w:val="28"/>
                <w:lang w:val="uk-UA"/>
              </w:rPr>
              <w:t>16</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176DB8">
            <w:pPr>
              <w:ind w:firstLine="900"/>
              <w:jc w:val="center"/>
              <w:rPr>
                <w:rFonts w:ascii="Times New Roman" w:hAnsi="Times New Roman"/>
                <w:sz w:val="28"/>
                <w:szCs w:val="28"/>
                <w:lang w:val="uk-UA"/>
              </w:rPr>
            </w:pPr>
            <w:r>
              <w:rPr>
                <w:rFonts w:ascii="Times New Roman" w:hAnsi="Times New Roman"/>
                <w:sz w:val="28"/>
                <w:szCs w:val="28"/>
                <w:lang w:val="uk-UA"/>
              </w:rPr>
              <w:t>12</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010749">
            <w:pPr>
              <w:jc w:val="center"/>
              <w:rPr>
                <w:rFonts w:ascii="Times New Roman" w:hAnsi="Times New Roman"/>
                <w:sz w:val="28"/>
                <w:szCs w:val="28"/>
                <w:lang w:val="uk-UA"/>
              </w:rPr>
            </w:pPr>
            <w:r>
              <w:rPr>
                <w:rFonts w:ascii="Times New Roman" w:hAnsi="Times New Roman"/>
                <w:sz w:val="28"/>
                <w:szCs w:val="28"/>
                <w:lang w:val="uk-UA"/>
              </w:rPr>
              <w:t>+4</w:t>
            </w:r>
          </w:p>
        </w:tc>
      </w:tr>
      <w:tr w:rsidR="00E84FEF" w:rsidTr="00EB29D4">
        <w:trPr>
          <w:trHeight w:val="716"/>
        </w:trPr>
        <w:tc>
          <w:tcPr>
            <w:tcW w:w="2507" w:type="dxa"/>
            <w:vMerge w:val="restart"/>
            <w:tcBorders>
              <w:top w:val="single" w:sz="4" w:space="0" w:color="auto"/>
              <w:left w:val="single" w:sz="4" w:space="0" w:color="auto"/>
              <w:right w:val="single" w:sz="4" w:space="0" w:color="auto"/>
            </w:tcBorders>
            <w:hideMark/>
          </w:tcPr>
          <w:p w:rsidR="00E84FEF" w:rsidRDefault="00E84FEF">
            <w:pPr>
              <w:jc w:val="center"/>
              <w:rPr>
                <w:rFonts w:ascii="Times New Roman" w:eastAsia="Times New Roman" w:hAnsi="Times New Roman" w:cs="Times New Roman"/>
                <w:b/>
                <w:sz w:val="28"/>
                <w:szCs w:val="28"/>
                <w:lang w:val="uk-UA"/>
              </w:rPr>
            </w:pPr>
            <w:r>
              <w:rPr>
                <w:rFonts w:ascii="Times New Roman" w:hAnsi="Times New Roman"/>
                <w:b/>
                <w:sz w:val="28"/>
                <w:szCs w:val="28"/>
                <w:lang w:val="uk-UA"/>
              </w:rPr>
              <w:t>Справи про адміністративні</w:t>
            </w:r>
          </w:p>
          <w:p w:rsidR="00E84FEF" w:rsidRDefault="00E84FEF">
            <w:pPr>
              <w:jc w:val="center"/>
              <w:rPr>
                <w:rFonts w:ascii="Times New Roman" w:hAnsi="Times New Roman"/>
                <w:b/>
                <w:sz w:val="28"/>
                <w:szCs w:val="28"/>
                <w:lang w:val="uk-UA"/>
              </w:rPr>
            </w:pPr>
            <w:r>
              <w:rPr>
                <w:rFonts w:ascii="Times New Roman" w:hAnsi="Times New Roman"/>
                <w:b/>
                <w:sz w:val="28"/>
                <w:szCs w:val="28"/>
                <w:lang w:val="uk-UA"/>
              </w:rPr>
              <w:t>правопорушення</w:t>
            </w:r>
          </w:p>
        </w:tc>
        <w:tc>
          <w:tcPr>
            <w:tcW w:w="1987" w:type="dxa"/>
            <w:tcBorders>
              <w:top w:val="single" w:sz="4" w:space="0" w:color="auto"/>
              <w:left w:val="single" w:sz="4" w:space="0" w:color="auto"/>
              <w:bottom w:val="single" w:sz="4" w:space="0" w:color="auto"/>
              <w:right w:val="single" w:sz="4" w:space="0" w:color="auto"/>
            </w:tcBorders>
          </w:tcPr>
          <w:p w:rsidR="00E84FEF" w:rsidRDefault="00E84FEF" w:rsidP="00E84FEF">
            <w:pPr>
              <w:rPr>
                <w:rFonts w:ascii="Times New Roman" w:hAnsi="Times New Roman"/>
                <w:b/>
                <w:sz w:val="28"/>
                <w:szCs w:val="28"/>
                <w:lang w:val="uk-UA"/>
              </w:rPr>
            </w:pPr>
            <w:r>
              <w:rPr>
                <w:rFonts w:ascii="Times New Roman" w:hAnsi="Times New Roman"/>
                <w:b/>
                <w:sz w:val="28"/>
                <w:szCs w:val="28"/>
                <w:lang w:val="uk-UA"/>
              </w:rPr>
              <w:t>усього</w:t>
            </w:r>
          </w:p>
        </w:tc>
        <w:tc>
          <w:tcPr>
            <w:tcW w:w="1644" w:type="dxa"/>
            <w:tcBorders>
              <w:top w:val="single" w:sz="4" w:space="0" w:color="auto"/>
              <w:left w:val="single" w:sz="4" w:space="0" w:color="auto"/>
              <w:bottom w:val="single" w:sz="4" w:space="0" w:color="auto"/>
              <w:right w:val="single" w:sz="4" w:space="0" w:color="auto"/>
            </w:tcBorders>
            <w:hideMark/>
          </w:tcPr>
          <w:p w:rsidR="00E84FEF" w:rsidRDefault="00E84FEF" w:rsidP="00E84FEF">
            <w:pPr>
              <w:rPr>
                <w:rFonts w:ascii="Times New Roman" w:hAnsi="Times New Roman"/>
                <w:b/>
                <w:sz w:val="28"/>
                <w:szCs w:val="28"/>
                <w:lang w:val="uk-UA"/>
              </w:rPr>
            </w:pPr>
            <w:r>
              <w:rPr>
                <w:rFonts w:ascii="Times New Roman" w:hAnsi="Times New Roman"/>
                <w:b/>
                <w:sz w:val="28"/>
                <w:szCs w:val="28"/>
                <w:lang w:val="uk-UA"/>
              </w:rPr>
              <w:t>360</w:t>
            </w:r>
          </w:p>
        </w:tc>
        <w:tc>
          <w:tcPr>
            <w:tcW w:w="1644" w:type="dxa"/>
            <w:tcBorders>
              <w:top w:val="single" w:sz="4" w:space="0" w:color="auto"/>
              <w:left w:val="single" w:sz="4" w:space="0" w:color="auto"/>
              <w:bottom w:val="single" w:sz="4" w:space="0" w:color="auto"/>
              <w:right w:val="single" w:sz="4" w:space="0" w:color="auto"/>
            </w:tcBorders>
            <w:hideMark/>
          </w:tcPr>
          <w:p w:rsidR="00E84FEF" w:rsidRDefault="00E84FEF" w:rsidP="00E84FEF">
            <w:pPr>
              <w:rPr>
                <w:rFonts w:ascii="Times New Roman" w:hAnsi="Times New Roman"/>
                <w:b/>
                <w:sz w:val="28"/>
                <w:szCs w:val="28"/>
                <w:lang w:val="uk-UA"/>
              </w:rPr>
            </w:pPr>
            <w:r>
              <w:rPr>
                <w:rFonts w:ascii="Times New Roman" w:hAnsi="Times New Roman"/>
                <w:b/>
                <w:sz w:val="28"/>
                <w:szCs w:val="28"/>
                <w:lang w:val="uk-UA"/>
              </w:rPr>
              <w:t>391</w:t>
            </w:r>
          </w:p>
        </w:tc>
        <w:tc>
          <w:tcPr>
            <w:tcW w:w="1965" w:type="dxa"/>
            <w:tcBorders>
              <w:top w:val="single" w:sz="4" w:space="0" w:color="auto"/>
              <w:left w:val="single" w:sz="4" w:space="0" w:color="auto"/>
              <w:bottom w:val="single" w:sz="4" w:space="0" w:color="auto"/>
              <w:right w:val="single" w:sz="4" w:space="0" w:color="auto"/>
            </w:tcBorders>
            <w:hideMark/>
          </w:tcPr>
          <w:p w:rsidR="00E84FEF" w:rsidRDefault="00010749">
            <w:pPr>
              <w:jc w:val="center"/>
              <w:rPr>
                <w:rFonts w:ascii="Times New Roman" w:hAnsi="Times New Roman"/>
                <w:b/>
                <w:sz w:val="28"/>
                <w:szCs w:val="28"/>
                <w:lang w:val="uk-UA"/>
              </w:rPr>
            </w:pPr>
            <w:r>
              <w:rPr>
                <w:rFonts w:ascii="Times New Roman" w:hAnsi="Times New Roman"/>
                <w:b/>
                <w:sz w:val="28"/>
                <w:szCs w:val="28"/>
                <w:lang w:val="uk-UA"/>
              </w:rPr>
              <w:t>-31</w:t>
            </w:r>
          </w:p>
        </w:tc>
      </w:tr>
      <w:tr w:rsidR="00E84FEF" w:rsidTr="00EB29D4">
        <w:trPr>
          <w:trHeight w:val="780"/>
        </w:trPr>
        <w:tc>
          <w:tcPr>
            <w:tcW w:w="2507" w:type="dxa"/>
            <w:vMerge/>
            <w:tcBorders>
              <w:left w:val="single" w:sz="4" w:space="0" w:color="auto"/>
              <w:bottom w:val="single" w:sz="4" w:space="0" w:color="auto"/>
              <w:right w:val="single" w:sz="4" w:space="0" w:color="auto"/>
            </w:tcBorders>
            <w:hideMark/>
          </w:tcPr>
          <w:p w:rsidR="00E84FEF" w:rsidRDefault="00E84FEF">
            <w:pPr>
              <w:jc w:val="center"/>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tcPr>
          <w:p w:rsidR="00E84FEF" w:rsidRPr="00E84FEF" w:rsidRDefault="00E84FEF" w:rsidP="00E84FEF">
            <w:pPr>
              <w:rPr>
                <w:rFonts w:ascii="Times New Roman" w:hAnsi="Times New Roman"/>
                <w:sz w:val="28"/>
                <w:szCs w:val="28"/>
                <w:lang w:val="uk-UA"/>
              </w:rPr>
            </w:pPr>
            <w:r w:rsidRPr="00E84FEF">
              <w:rPr>
                <w:rFonts w:ascii="Times New Roman" w:hAnsi="Times New Roman"/>
                <w:sz w:val="28"/>
                <w:szCs w:val="28"/>
                <w:lang w:val="uk-UA"/>
              </w:rPr>
              <w:t>у т.ч. справ</w:t>
            </w:r>
          </w:p>
        </w:tc>
        <w:tc>
          <w:tcPr>
            <w:tcW w:w="1644" w:type="dxa"/>
            <w:tcBorders>
              <w:top w:val="single" w:sz="4" w:space="0" w:color="auto"/>
              <w:left w:val="single" w:sz="4" w:space="0" w:color="auto"/>
              <w:bottom w:val="single" w:sz="4" w:space="0" w:color="auto"/>
              <w:right w:val="single" w:sz="4" w:space="0" w:color="auto"/>
            </w:tcBorders>
            <w:hideMark/>
          </w:tcPr>
          <w:p w:rsidR="00E84FEF" w:rsidRPr="00E84FEF" w:rsidRDefault="00E84FEF" w:rsidP="00E84FEF">
            <w:pPr>
              <w:rPr>
                <w:rFonts w:ascii="Times New Roman" w:hAnsi="Times New Roman"/>
                <w:sz w:val="28"/>
                <w:szCs w:val="28"/>
                <w:lang w:val="uk-UA"/>
              </w:rPr>
            </w:pPr>
            <w:r>
              <w:rPr>
                <w:rFonts w:ascii="Times New Roman" w:hAnsi="Times New Roman"/>
                <w:sz w:val="28"/>
                <w:szCs w:val="28"/>
                <w:lang w:val="uk-UA"/>
              </w:rPr>
              <w:t xml:space="preserve">            </w:t>
            </w:r>
            <w:r w:rsidRPr="00E84FEF">
              <w:rPr>
                <w:rFonts w:ascii="Times New Roman" w:hAnsi="Times New Roman"/>
                <w:sz w:val="28"/>
                <w:szCs w:val="28"/>
                <w:lang w:val="uk-UA"/>
              </w:rPr>
              <w:t>356</w:t>
            </w:r>
          </w:p>
        </w:tc>
        <w:tc>
          <w:tcPr>
            <w:tcW w:w="1644" w:type="dxa"/>
            <w:tcBorders>
              <w:top w:val="single" w:sz="4" w:space="0" w:color="auto"/>
              <w:left w:val="single" w:sz="4" w:space="0" w:color="auto"/>
              <w:bottom w:val="single" w:sz="4" w:space="0" w:color="auto"/>
              <w:right w:val="single" w:sz="4" w:space="0" w:color="auto"/>
            </w:tcBorders>
            <w:hideMark/>
          </w:tcPr>
          <w:p w:rsidR="00E84FEF" w:rsidRPr="00E84FEF" w:rsidRDefault="00E84FEF" w:rsidP="00E84FEF">
            <w:pPr>
              <w:rPr>
                <w:rFonts w:ascii="Times New Roman" w:hAnsi="Times New Roman"/>
                <w:sz w:val="28"/>
                <w:szCs w:val="28"/>
                <w:lang w:val="uk-UA"/>
              </w:rPr>
            </w:pPr>
            <w:r>
              <w:rPr>
                <w:rFonts w:ascii="Times New Roman" w:hAnsi="Times New Roman"/>
                <w:b/>
                <w:sz w:val="28"/>
                <w:szCs w:val="28"/>
                <w:lang w:val="uk-UA"/>
              </w:rPr>
              <w:t xml:space="preserve">             </w:t>
            </w:r>
            <w:r w:rsidRPr="00E84FEF">
              <w:rPr>
                <w:rFonts w:ascii="Times New Roman" w:hAnsi="Times New Roman"/>
                <w:sz w:val="28"/>
                <w:szCs w:val="28"/>
                <w:lang w:val="uk-UA"/>
              </w:rPr>
              <w:t>389</w:t>
            </w:r>
          </w:p>
        </w:tc>
        <w:tc>
          <w:tcPr>
            <w:tcW w:w="1965" w:type="dxa"/>
            <w:tcBorders>
              <w:top w:val="single" w:sz="4" w:space="0" w:color="auto"/>
              <w:left w:val="single" w:sz="4" w:space="0" w:color="auto"/>
              <w:bottom w:val="single" w:sz="4" w:space="0" w:color="auto"/>
              <w:right w:val="single" w:sz="4" w:space="0" w:color="auto"/>
            </w:tcBorders>
            <w:hideMark/>
          </w:tcPr>
          <w:p w:rsidR="00E84FEF" w:rsidRDefault="00010749">
            <w:pPr>
              <w:jc w:val="center"/>
              <w:rPr>
                <w:rFonts w:ascii="Times New Roman" w:hAnsi="Times New Roman"/>
                <w:b/>
                <w:sz w:val="28"/>
                <w:szCs w:val="28"/>
                <w:lang w:val="uk-UA"/>
              </w:rPr>
            </w:pPr>
            <w:r>
              <w:rPr>
                <w:rFonts w:ascii="Times New Roman" w:hAnsi="Times New Roman"/>
                <w:b/>
                <w:sz w:val="28"/>
                <w:szCs w:val="28"/>
                <w:lang w:val="uk-UA"/>
              </w:rPr>
              <w:t>-33</w:t>
            </w:r>
          </w:p>
        </w:tc>
      </w:tr>
      <w:tr w:rsidR="00E576FB" w:rsidTr="00EB29D4">
        <w:tc>
          <w:tcPr>
            <w:tcW w:w="4494" w:type="dxa"/>
            <w:gridSpan w:val="2"/>
            <w:tcBorders>
              <w:top w:val="single" w:sz="4" w:space="0" w:color="auto"/>
              <w:left w:val="single" w:sz="4" w:space="0" w:color="auto"/>
              <w:bottom w:val="single" w:sz="4" w:space="0" w:color="auto"/>
              <w:right w:val="single" w:sz="4" w:space="0" w:color="auto"/>
            </w:tcBorders>
            <w:hideMark/>
          </w:tcPr>
          <w:p w:rsidR="00E576FB" w:rsidRDefault="00E576FB">
            <w:pPr>
              <w:jc w:val="center"/>
              <w:rPr>
                <w:rFonts w:ascii="Times New Roman" w:hAnsi="Times New Roman"/>
                <w:b/>
                <w:sz w:val="28"/>
                <w:szCs w:val="28"/>
                <w:lang w:val="uk-UA"/>
              </w:rPr>
            </w:pPr>
            <w:r>
              <w:rPr>
                <w:rFonts w:ascii="Times New Roman" w:hAnsi="Times New Roman"/>
                <w:b/>
                <w:sz w:val="28"/>
                <w:szCs w:val="28"/>
                <w:lang w:val="uk-UA"/>
              </w:rPr>
              <w:t>Справи усіх категорій</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B019A0" w:rsidP="00E84FEF">
            <w:pPr>
              <w:rPr>
                <w:rFonts w:ascii="Times New Roman" w:hAnsi="Times New Roman"/>
                <w:b/>
                <w:sz w:val="28"/>
                <w:szCs w:val="28"/>
                <w:lang w:val="uk-UA"/>
              </w:rPr>
            </w:pPr>
            <w:r>
              <w:rPr>
                <w:rFonts w:ascii="Times New Roman" w:hAnsi="Times New Roman"/>
                <w:b/>
                <w:sz w:val="28"/>
                <w:szCs w:val="28"/>
                <w:lang w:val="uk-UA"/>
              </w:rPr>
              <w:t>1794</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B019A0" w:rsidP="00240B23">
            <w:pPr>
              <w:rPr>
                <w:rFonts w:ascii="Times New Roman" w:hAnsi="Times New Roman"/>
                <w:b/>
                <w:sz w:val="28"/>
                <w:szCs w:val="28"/>
                <w:lang w:val="uk-UA"/>
              </w:rPr>
            </w:pPr>
            <w:r>
              <w:rPr>
                <w:rFonts w:ascii="Times New Roman" w:hAnsi="Times New Roman"/>
                <w:b/>
                <w:sz w:val="28"/>
                <w:szCs w:val="28"/>
                <w:lang w:val="uk-UA"/>
              </w:rPr>
              <w:t>23</w:t>
            </w:r>
            <w:r w:rsidR="00240B23">
              <w:rPr>
                <w:rFonts w:ascii="Times New Roman" w:hAnsi="Times New Roman"/>
                <w:b/>
                <w:sz w:val="28"/>
                <w:szCs w:val="28"/>
                <w:lang w:val="uk-UA"/>
              </w:rPr>
              <w:t>61</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2A6C85" w:rsidP="002A6C85">
            <w:pPr>
              <w:jc w:val="center"/>
              <w:rPr>
                <w:rFonts w:ascii="Times New Roman" w:hAnsi="Times New Roman"/>
                <w:b/>
                <w:sz w:val="28"/>
                <w:szCs w:val="28"/>
                <w:lang w:val="uk-UA"/>
              </w:rPr>
            </w:pPr>
            <w:r>
              <w:rPr>
                <w:rFonts w:ascii="Times New Roman" w:hAnsi="Times New Roman"/>
                <w:b/>
                <w:sz w:val="28"/>
                <w:szCs w:val="28"/>
                <w:lang w:val="uk-UA"/>
              </w:rPr>
              <w:t>Х</w:t>
            </w:r>
          </w:p>
        </w:tc>
      </w:tr>
    </w:tbl>
    <w:p w:rsidR="00790284" w:rsidRDefault="00790284" w:rsidP="00E576FB">
      <w:pPr>
        <w:ind w:firstLine="900"/>
        <w:jc w:val="both"/>
        <w:rPr>
          <w:rFonts w:ascii="Times New Roman" w:hAnsi="Times New Roman"/>
          <w:sz w:val="28"/>
          <w:szCs w:val="28"/>
          <w:lang w:val="uk-UA"/>
        </w:rPr>
      </w:pP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У 1-му півріччі 201</w:t>
      </w:r>
      <w:r w:rsidR="00B019A0">
        <w:rPr>
          <w:rFonts w:ascii="Times New Roman" w:hAnsi="Times New Roman"/>
          <w:sz w:val="28"/>
          <w:szCs w:val="28"/>
          <w:lang w:val="uk-UA"/>
        </w:rPr>
        <w:t>3</w:t>
      </w:r>
      <w:r>
        <w:rPr>
          <w:rFonts w:ascii="Times New Roman" w:hAnsi="Times New Roman"/>
          <w:sz w:val="28"/>
          <w:szCs w:val="28"/>
          <w:lang w:val="uk-UA"/>
        </w:rPr>
        <w:t xml:space="preserve"> року   порівняно  з 1-м півріччя 201</w:t>
      </w:r>
      <w:r w:rsidR="00B019A0">
        <w:rPr>
          <w:rFonts w:ascii="Times New Roman" w:hAnsi="Times New Roman"/>
          <w:sz w:val="28"/>
          <w:szCs w:val="28"/>
          <w:lang w:val="uk-UA"/>
        </w:rPr>
        <w:t>2</w:t>
      </w:r>
      <w:r>
        <w:rPr>
          <w:rFonts w:ascii="Times New Roman" w:hAnsi="Times New Roman"/>
          <w:sz w:val="28"/>
          <w:szCs w:val="28"/>
          <w:lang w:val="uk-UA"/>
        </w:rPr>
        <w:t xml:space="preserve"> року з</w:t>
      </w:r>
      <w:r w:rsidR="002A6C85">
        <w:rPr>
          <w:rFonts w:ascii="Times New Roman" w:hAnsi="Times New Roman"/>
          <w:sz w:val="28"/>
          <w:szCs w:val="28"/>
          <w:lang w:val="uk-UA"/>
        </w:rPr>
        <w:t xml:space="preserve">меншилося </w:t>
      </w:r>
      <w:r>
        <w:rPr>
          <w:rFonts w:ascii="Times New Roman" w:hAnsi="Times New Roman"/>
          <w:sz w:val="28"/>
          <w:szCs w:val="28"/>
          <w:lang w:val="uk-UA"/>
        </w:rPr>
        <w:t xml:space="preserve">  навантаження</w:t>
      </w:r>
      <w:r w:rsidR="006F1ADA">
        <w:rPr>
          <w:rFonts w:ascii="Times New Roman" w:hAnsi="Times New Roman"/>
          <w:sz w:val="28"/>
          <w:szCs w:val="28"/>
          <w:lang w:val="uk-UA"/>
        </w:rPr>
        <w:t xml:space="preserve"> на суддів </w:t>
      </w:r>
      <w:r>
        <w:rPr>
          <w:rFonts w:ascii="Times New Roman" w:hAnsi="Times New Roman"/>
          <w:sz w:val="28"/>
          <w:szCs w:val="28"/>
          <w:lang w:val="uk-UA"/>
        </w:rPr>
        <w:t xml:space="preserve"> з розгляду справ та матеріалів, якщо в минулому періоді    розглянуто </w:t>
      </w:r>
      <w:r w:rsidR="00010749">
        <w:rPr>
          <w:rFonts w:ascii="Times New Roman" w:hAnsi="Times New Roman"/>
          <w:sz w:val="28"/>
          <w:szCs w:val="28"/>
          <w:lang w:val="uk-UA"/>
        </w:rPr>
        <w:t>242</w:t>
      </w:r>
      <w:r w:rsidR="00C2385C">
        <w:rPr>
          <w:rFonts w:ascii="Times New Roman" w:hAnsi="Times New Roman"/>
          <w:sz w:val="28"/>
          <w:szCs w:val="28"/>
          <w:lang w:val="uk-UA"/>
        </w:rPr>
        <w:t>5</w:t>
      </w:r>
      <w:r w:rsidR="00EB3EA1">
        <w:rPr>
          <w:rFonts w:ascii="Times New Roman" w:hAnsi="Times New Roman"/>
          <w:sz w:val="28"/>
          <w:szCs w:val="28"/>
          <w:lang w:val="uk-UA"/>
        </w:rPr>
        <w:t xml:space="preserve"> </w:t>
      </w:r>
      <w:r>
        <w:rPr>
          <w:rFonts w:ascii="Times New Roman" w:hAnsi="Times New Roman"/>
          <w:sz w:val="28"/>
          <w:szCs w:val="28"/>
          <w:lang w:val="uk-UA"/>
        </w:rPr>
        <w:t xml:space="preserve"> справ та матеріалів,  то  в 1-му півріччі  201</w:t>
      </w:r>
      <w:r w:rsidR="00010749">
        <w:rPr>
          <w:rFonts w:ascii="Times New Roman" w:hAnsi="Times New Roman"/>
          <w:sz w:val="28"/>
          <w:szCs w:val="28"/>
          <w:lang w:val="uk-UA"/>
        </w:rPr>
        <w:t>3</w:t>
      </w:r>
      <w:r>
        <w:rPr>
          <w:rFonts w:ascii="Times New Roman" w:hAnsi="Times New Roman"/>
          <w:sz w:val="28"/>
          <w:szCs w:val="28"/>
          <w:lang w:val="uk-UA"/>
        </w:rPr>
        <w:t xml:space="preserve"> року </w:t>
      </w:r>
      <w:r w:rsidR="00740AB4">
        <w:rPr>
          <w:rFonts w:ascii="Times New Roman" w:hAnsi="Times New Roman"/>
          <w:sz w:val="28"/>
          <w:szCs w:val="28"/>
          <w:lang w:val="uk-UA"/>
        </w:rPr>
        <w:t>–</w:t>
      </w:r>
      <w:r>
        <w:rPr>
          <w:rFonts w:ascii="Times New Roman" w:hAnsi="Times New Roman"/>
          <w:sz w:val="28"/>
          <w:szCs w:val="28"/>
          <w:lang w:val="uk-UA"/>
        </w:rPr>
        <w:t xml:space="preserve"> </w:t>
      </w:r>
      <w:r w:rsidR="00010749">
        <w:rPr>
          <w:rFonts w:ascii="Times New Roman" w:hAnsi="Times New Roman"/>
          <w:sz w:val="28"/>
          <w:szCs w:val="28"/>
          <w:lang w:val="uk-UA"/>
        </w:rPr>
        <w:t>1795</w:t>
      </w:r>
      <w:r w:rsidR="00740AB4">
        <w:rPr>
          <w:rFonts w:ascii="Times New Roman" w:hAnsi="Times New Roman"/>
          <w:sz w:val="28"/>
          <w:szCs w:val="28"/>
          <w:lang w:val="uk-UA"/>
        </w:rPr>
        <w:t xml:space="preserve">, </w:t>
      </w:r>
      <w:r>
        <w:rPr>
          <w:rFonts w:ascii="Times New Roman" w:hAnsi="Times New Roman"/>
          <w:sz w:val="28"/>
          <w:szCs w:val="28"/>
          <w:lang w:val="uk-UA"/>
        </w:rPr>
        <w:t xml:space="preserve"> що на </w:t>
      </w:r>
      <w:r w:rsidR="00010749">
        <w:rPr>
          <w:rFonts w:ascii="Times New Roman" w:hAnsi="Times New Roman"/>
          <w:sz w:val="28"/>
          <w:szCs w:val="28"/>
          <w:lang w:val="uk-UA"/>
        </w:rPr>
        <w:t>25,9</w:t>
      </w:r>
      <w:r w:rsidR="00C2385C">
        <w:rPr>
          <w:rFonts w:ascii="Times New Roman" w:hAnsi="Times New Roman"/>
          <w:sz w:val="28"/>
          <w:szCs w:val="28"/>
          <w:lang w:val="uk-UA"/>
        </w:rPr>
        <w:t>7</w:t>
      </w:r>
      <w:r>
        <w:rPr>
          <w:rFonts w:ascii="Times New Roman" w:hAnsi="Times New Roman"/>
          <w:sz w:val="28"/>
          <w:szCs w:val="28"/>
          <w:lang w:val="uk-UA"/>
        </w:rPr>
        <w:t xml:space="preserve">% справ та матеріалів </w:t>
      </w:r>
      <w:r w:rsidR="00200C9E">
        <w:rPr>
          <w:rFonts w:ascii="Times New Roman" w:hAnsi="Times New Roman"/>
          <w:sz w:val="28"/>
          <w:szCs w:val="28"/>
          <w:lang w:val="uk-UA"/>
        </w:rPr>
        <w:t>менше</w:t>
      </w:r>
      <w:r>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Динаміка навантаження з розгляду справ та матеріалів зазначена  в таблиці №2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1987"/>
        <w:gridCol w:w="1644"/>
        <w:gridCol w:w="1644"/>
        <w:gridCol w:w="1965"/>
      </w:tblGrid>
      <w:tr w:rsidR="00B019A0" w:rsidTr="00EB29D4">
        <w:tc>
          <w:tcPr>
            <w:tcW w:w="4494" w:type="dxa"/>
            <w:gridSpan w:val="2"/>
            <w:tcBorders>
              <w:top w:val="single" w:sz="4" w:space="0" w:color="auto"/>
              <w:left w:val="single" w:sz="4" w:space="0" w:color="auto"/>
              <w:bottom w:val="single" w:sz="4" w:space="0" w:color="auto"/>
              <w:right w:val="single" w:sz="4" w:space="0" w:color="auto"/>
            </w:tcBorders>
            <w:hideMark/>
          </w:tcPr>
          <w:p w:rsidR="00B019A0" w:rsidRDefault="00B019A0" w:rsidP="000B285E">
            <w:pPr>
              <w:jc w:val="center"/>
              <w:rPr>
                <w:rFonts w:ascii="Times New Roman" w:hAnsi="Times New Roman"/>
                <w:b/>
                <w:sz w:val="28"/>
                <w:szCs w:val="28"/>
                <w:lang w:val="uk-UA"/>
              </w:rPr>
            </w:pPr>
          </w:p>
          <w:p w:rsidR="00B019A0" w:rsidRDefault="00B019A0" w:rsidP="000B285E">
            <w:pPr>
              <w:jc w:val="center"/>
              <w:rPr>
                <w:rFonts w:ascii="Times New Roman" w:hAnsi="Times New Roman"/>
                <w:b/>
                <w:sz w:val="28"/>
                <w:szCs w:val="28"/>
                <w:lang w:val="uk-UA"/>
              </w:rPr>
            </w:pPr>
            <w:r>
              <w:rPr>
                <w:rFonts w:ascii="Times New Roman" w:hAnsi="Times New Roman"/>
                <w:b/>
                <w:sz w:val="28"/>
                <w:szCs w:val="28"/>
                <w:lang w:val="uk-UA"/>
              </w:rPr>
              <w:t>Категорії                                                      справ</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B019A0" w:rsidP="000B285E">
            <w:pPr>
              <w:jc w:val="center"/>
              <w:rPr>
                <w:rFonts w:ascii="Times New Roman" w:hAnsi="Times New Roman"/>
                <w:b/>
                <w:sz w:val="28"/>
                <w:szCs w:val="28"/>
                <w:lang w:val="uk-UA"/>
              </w:rPr>
            </w:pPr>
            <w:r>
              <w:rPr>
                <w:rFonts w:ascii="Times New Roman" w:hAnsi="Times New Roman"/>
                <w:b/>
                <w:sz w:val="28"/>
                <w:szCs w:val="28"/>
                <w:lang w:val="uk-UA"/>
              </w:rPr>
              <w:t>1-ше півріччя      2013 року</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B019A0" w:rsidP="000B285E">
            <w:pPr>
              <w:jc w:val="center"/>
              <w:rPr>
                <w:rFonts w:ascii="Times New Roman" w:hAnsi="Times New Roman"/>
                <w:b/>
                <w:sz w:val="28"/>
                <w:szCs w:val="28"/>
                <w:lang w:val="uk-UA"/>
              </w:rPr>
            </w:pPr>
            <w:r>
              <w:rPr>
                <w:rFonts w:ascii="Times New Roman" w:hAnsi="Times New Roman"/>
                <w:b/>
                <w:sz w:val="28"/>
                <w:szCs w:val="28"/>
                <w:lang w:val="uk-UA"/>
              </w:rPr>
              <w:t>1-ше півріччя 2012 року</w:t>
            </w:r>
          </w:p>
        </w:tc>
        <w:tc>
          <w:tcPr>
            <w:tcW w:w="1965" w:type="dxa"/>
            <w:tcBorders>
              <w:top w:val="single" w:sz="4" w:space="0" w:color="auto"/>
              <w:left w:val="single" w:sz="4" w:space="0" w:color="auto"/>
              <w:bottom w:val="single" w:sz="4" w:space="0" w:color="auto"/>
              <w:right w:val="single" w:sz="4" w:space="0" w:color="auto"/>
            </w:tcBorders>
            <w:hideMark/>
          </w:tcPr>
          <w:p w:rsidR="00B019A0" w:rsidRDefault="00B019A0" w:rsidP="000B285E">
            <w:pPr>
              <w:jc w:val="center"/>
              <w:rPr>
                <w:rFonts w:ascii="Times New Roman" w:hAnsi="Times New Roman"/>
                <w:b/>
                <w:sz w:val="28"/>
                <w:szCs w:val="28"/>
                <w:lang w:val="uk-UA"/>
              </w:rPr>
            </w:pPr>
            <w:r>
              <w:rPr>
                <w:rFonts w:ascii="Times New Roman" w:hAnsi="Times New Roman"/>
                <w:b/>
                <w:sz w:val="28"/>
                <w:szCs w:val="28"/>
                <w:lang w:val="uk-UA"/>
              </w:rPr>
              <w:t>Темпи приросту(+) та зниження (-)</w:t>
            </w:r>
          </w:p>
        </w:tc>
      </w:tr>
      <w:tr w:rsidR="00B019A0" w:rsidTr="00EB29D4">
        <w:trPr>
          <w:trHeight w:val="411"/>
        </w:trPr>
        <w:tc>
          <w:tcPr>
            <w:tcW w:w="2507" w:type="dxa"/>
            <w:vMerge w:val="restart"/>
            <w:tcBorders>
              <w:top w:val="single" w:sz="4" w:space="0" w:color="auto"/>
              <w:left w:val="single" w:sz="4" w:space="0" w:color="auto"/>
              <w:right w:val="single" w:sz="4" w:space="0" w:color="auto"/>
            </w:tcBorders>
            <w:hideMark/>
          </w:tcPr>
          <w:p w:rsidR="00B019A0" w:rsidRDefault="00B019A0" w:rsidP="000B285E">
            <w:pPr>
              <w:jc w:val="center"/>
              <w:rPr>
                <w:rFonts w:ascii="Times New Roman" w:hAnsi="Times New Roman"/>
                <w:b/>
                <w:sz w:val="28"/>
                <w:szCs w:val="28"/>
                <w:lang w:val="uk-UA"/>
              </w:rPr>
            </w:pPr>
            <w:r>
              <w:rPr>
                <w:rFonts w:ascii="Times New Roman" w:hAnsi="Times New Roman"/>
                <w:b/>
                <w:sz w:val="28"/>
                <w:szCs w:val="28"/>
                <w:lang w:val="uk-UA"/>
              </w:rPr>
              <w:t xml:space="preserve">Кримінальне судочинство </w:t>
            </w:r>
          </w:p>
        </w:tc>
        <w:tc>
          <w:tcPr>
            <w:tcW w:w="1987" w:type="dxa"/>
            <w:tcBorders>
              <w:top w:val="single" w:sz="4" w:space="0" w:color="auto"/>
              <w:left w:val="single" w:sz="4" w:space="0" w:color="auto"/>
              <w:bottom w:val="single" w:sz="4" w:space="0" w:color="auto"/>
              <w:right w:val="single" w:sz="4" w:space="0" w:color="auto"/>
            </w:tcBorders>
            <w:hideMark/>
          </w:tcPr>
          <w:p w:rsidR="00B019A0" w:rsidRDefault="00B019A0" w:rsidP="000B285E">
            <w:pPr>
              <w:rPr>
                <w:rFonts w:ascii="Times New Roman" w:hAnsi="Times New Roman"/>
                <w:b/>
                <w:sz w:val="28"/>
                <w:szCs w:val="28"/>
                <w:lang w:val="uk-UA"/>
              </w:rPr>
            </w:pPr>
            <w:r>
              <w:rPr>
                <w:rFonts w:ascii="Times New Roman" w:hAnsi="Times New Roman"/>
                <w:b/>
                <w:sz w:val="28"/>
                <w:szCs w:val="28"/>
                <w:lang w:val="uk-UA"/>
              </w:rPr>
              <w:t>усього</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EB29D4" w:rsidP="000B285E">
            <w:pPr>
              <w:rPr>
                <w:rFonts w:ascii="Times New Roman" w:hAnsi="Times New Roman"/>
                <w:b/>
                <w:sz w:val="28"/>
                <w:szCs w:val="28"/>
                <w:lang w:val="uk-UA"/>
              </w:rPr>
            </w:pPr>
            <w:r>
              <w:rPr>
                <w:rFonts w:ascii="Times New Roman" w:hAnsi="Times New Roman"/>
                <w:b/>
                <w:sz w:val="28"/>
                <w:szCs w:val="28"/>
                <w:lang w:val="uk-UA"/>
              </w:rPr>
              <w:t>274</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B019A0" w:rsidP="000B285E">
            <w:pPr>
              <w:ind w:firstLine="900"/>
              <w:jc w:val="center"/>
              <w:rPr>
                <w:rFonts w:ascii="Times New Roman" w:hAnsi="Times New Roman"/>
                <w:b/>
                <w:sz w:val="28"/>
                <w:szCs w:val="28"/>
                <w:lang w:val="uk-UA"/>
              </w:rPr>
            </w:pPr>
            <w:r>
              <w:rPr>
                <w:rFonts w:ascii="Times New Roman" w:hAnsi="Times New Roman"/>
                <w:b/>
                <w:sz w:val="28"/>
                <w:szCs w:val="28"/>
                <w:lang w:val="uk-UA"/>
              </w:rPr>
              <w:t>19</w:t>
            </w:r>
            <w:r w:rsidR="002B0903">
              <w:rPr>
                <w:rFonts w:ascii="Times New Roman" w:hAnsi="Times New Roman"/>
                <w:b/>
                <w:sz w:val="28"/>
                <w:szCs w:val="28"/>
                <w:lang w:val="uk-UA"/>
              </w:rPr>
              <w:t>3</w:t>
            </w:r>
          </w:p>
        </w:tc>
        <w:tc>
          <w:tcPr>
            <w:tcW w:w="1965" w:type="dxa"/>
            <w:tcBorders>
              <w:top w:val="single" w:sz="4" w:space="0" w:color="auto"/>
              <w:left w:val="single" w:sz="4" w:space="0" w:color="auto"/>
              <w:bottom w:val="single" w:sz="4" w:space="0" w:color="auto"/>
              <w:right w:val="single" w:sz="4" w:space="0" w:color="auto"/>
            </w:tcBorders>
            <w:hideMark/>
          </w:tcPr>
          <w:p w:rsidR="00B019A0" w:rsidRDefault="00010749" w:rsidP="000B285E">
            <w:pPr>
              <w:jc w:val="center"/>
              <w:rPr>
                <w:rFonts w:ascii="Times New Roman" w:hAnsi="Times New Roman"/>
                <w:b/>
                <w:sz w:val="28"/>
                <w:szCs w:val="28"/>
                <w:lang w:val="uk-UA"/>
              </w:rPr>
            </w:pPr>
            <w:r>
              <w:rPr>
                <w:rFonts w:ascii="Times New Roman" w:hAnsi="Times New Roman"/>
                <w:b/>
                <w:sz w:val="28"/>
                <w:szCs w:val="28"/>
                <w:lang w:val="uk-UA"/>
              </w:rPr>
              <w:t>+81</w:t>
            </w:r>
          </w:p>
        </w:tc>
      </w:tr>
      <w:tr w:rsidR="00B019A0" w:rsidTr="00EB29D4">
        <w:trPr>
          <w:trHeight w:val="585"/>
        </w:trPr>
        <w:tc>
          <w:tcPr>
            <w:tcW w:w="0" w:type="auto"/>
            <w:vMerge/>
            <w:tcBorders>
              <w:left w:val="single" w:sz="4" w:space="0" w:color="auto"/>
              <w:right w:val="single" w:sz="4" w:space="0" w:color="auto"/>
            </w:tcBorders>
            <w:vAlign w:val="center"/>
            <w:hideMark/>
          </w:tcPr>
          <w:p w:rsidR="00B019A0" w:rsidRDefault="00B019A0" w:rsidP="000B285E">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B019A0" w:rsidRDefault="002738B8" w:rsidP="000B285E">
            <w:pPr>
              <w:rPr>
                <w:rFonts w:ascii="Times New Roman" w:hAnsi="Times New Roman"/>
                <w:sz w:val="28"/>
                <w:szCs w:val="28"/>
                <w:lang w:val="uk-UA"/>
              </w:rPr>
            </w:pPr>
            <w:r>
              <w:rPr>
                <w:rFonts w:ascii="Times New Roman" w:hAnsi="Times New Roman"/>
                <w:sz w:val="28"/>
                <w:szCs w:val="28"/>
                <w:lang w:val="uk-UA"/>
              </w:rPr>
              <w:t xml:space="preserve">у т.ч. </w:t>
            </w:r>
            <w:r w:rsidR="00B019A0">
              <w:rPr>
                <w:rFonts w:ascii="Times New Roman" w:hAnsi="Times New Roman"/>
                <w:sz w:val="28"/>
                <w:szCs w:val="28"/>
                <w:lang w:val="uk-UA"/>
              </w:rPr>
              <w:t xml:space="preserve">кримінальні справи  </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EB29D4" w:rsidP="000B285E">
            <w:pPr>
              <w:ind w:firstLine="900"/>
              <w:rPr>
                <w:rFonts w:ascii="Times New Roman" w:hAnsi="Times New Roman"/>
                <w:sz w:val="28"/>
                <w:szCs w:val="28"/>
                <w:lang w:val="uk-UA"/>
              </w:rPr>
            </w:pPr>
            <w:r>
              <w:rPr>
                <w:rFonts w:ascii="Times New Roman" w:hAnsi="Times New Roman"/>
                <w:sz w:val="28"/>
                <w:szCs w:val="28"/>
                <w:lang w:val="uk-UA"/>
              </w:rPr>
              <w:t>15</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B019A0" w:rsidP="000B285E">
            <w:pPr>
              <w:ind w:firstLine="900"/>
              <w:jc w:val="center"/>
              <w:rPr>
                <w:rFonts w:ascii="Times New Roman" w:hAnsi="Times New Roman"/>
                <w:sz w:val="28"/>
                <w:szCs w:val="28"/>
                <w:lang w:val="uk-UA"/>
              </w:rPr>
            </w:pPr>
            <w:r>
              <w:rPr>
                <w:rFonts w:ascii="Times New Roman" w:hAnsi="Times New Roman"/>
                <w:sz w:val="28"/>
                <w:szCs w:val="28"/>
                <w:lang w:val="uk-UA"/>
              </w:rPr>
              <w:t>94</w:t>
            </w:r>
          </w:p>
        </w:tc>
        <w:tc>
          <w:tcPr>
            <w:tcW w:w="1965" w:type="dxa"/>
            <w:tcBorders>
              <w:top w:val="single" w:sz="4" w:space="0" w:color="auto"/>
              <w:left w:val="single" w:sz="4" w:space="0" w:color="auto"/>
              <w:bottom w:val="single" w:sz="4" w:space="0" w:color="auto"/>
              <w:right w:val="single" w:sz="4" w:space="0" w:color="auto"/>
            </w:tcBorders>
            <w:hideMark/>
          </w:tcPr>
          <w:p w:rsidR="00B019A0" w:rsidRDefault="00010749" w:rsidP="000B285E">
            <w:pPr>
              <w:jc w:val="center"/>
              <w:rPr>
                <w:rFonts w:ascii="Times New Roman" w:hAnsi="Times New Roman"/>
                <w:sz w:val="28"/>
                <w:szCs w:val="28"/>
                <w:lang w:val="uk-UA"/>
              </w:rPr>
            </w:pPr>
            <w:r>
              <w:rPr>
                <w:rFonts w:ascii="Times New Roman" w:hAnsi="Times New Roman"/>
                <w:sz w:val="28"/>
                <w:szCs w:val="28"/>
                <w:lang w:val="uk-UA"/>
              </w:rPr>
              <w:t>-79</w:t>
            </w:r>
          </w:p>
        </w:tc>
      </w:tr>
      <w:tr w:rsidR="00B019A0" w:rsidTr="00EB29D4">
        <w:trPr>
          <w:trHeight w:val="345"/>
        </w:trPr>
        <w:tc>
          <w:tcPr>
            <w:tcW w:w="0" w:type="auto"/>
            <w:vMerge/>
            <w:tcBorders>
              <w:left w:val="single" w:sz="4" w:space="0" w:color="auto"/>
              <w:bottom w:val="single" w:sz="4" w:space="0" w:color="auto"/>
              <w:right w:val="single" w:sz="4" w:space="0" w:color="auto"/>
            </w:tcBorders>
            <w:vAlign w:val="center"/>
            <w:hideMark/>
          </w:tcPr>
          <w:p w:rsidR="00B019A0" w:rsidRDefault="00B019A0" w:rsidP="000B285E">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B019A0" w:rsidRDefault="002738B8" w:rsidP="000B285E">
            <w:pPr>
              <w:rPr>
                <w:rFonts w:ascii="Times New Roman" w:hAnsi="Times New Roman"/>
                <w:sz w:val="28"/>
                <w:szCs w:val="28"/>
                <w:lang w:val="uk-UA"/>
              </w:rPr>
            </w:pPr>
            <w:r>
              <w:rPr>
                <w:rFonts w:ascii="Times New Roman" w:hAnsi="Times New Roman"/>
                <w:sz w:val="28"/>
                <w:szCs w:val="28"/>
                <w:lang w:val="uk-UA"/>
              </w:rPr>
              <w:t xml:space="preserve">у т.ч. </w:t>
            </w:r>
            <w:r w:rsidR="00B019A0">
              <w:rPr>
                <w:rFonts w:ascii="Times New Roman" w:hAnsi="Times New Roman"/>
                <w:sz w:val="28"/>
                <w:szCs w:val="28"/>
                <w:lang w:val="uk-UA"/>
              </w:rPr>
              <w:t xml:space="preserve">матеріали кримінального </w:t>
            </w:r>
            <w:r w:rsidR="00B019A0">
              <w:rPr>
                <w:rFonts w:ascii="Times New Roman" w:hAnsi="Times New Roman"/>
                <w:sz w:val="28"/>
                <w:szCs w:val="28"/>
                <w:lang w:val="uk-UA"/>
              </w:rPr>
              <w:lastRenderedPageBreak/>
              <w:t xml:space="preserve">провадження </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EB29D4" w:rsidP="000B285E">
            <w:pPr>
              <w:ind w:firstLine="900"/>
              <w:rPr>
                <w:rFonts w:ascii="Times New Roman" w:hAnsi="Times New Roman"/>
                <w:sz w:val="28"/>
                <w:szCs w:val="28"/>
                <w:lang w:val="uk-UA"/>
              </w:rPr>
            </w:pPr>
            <w:r>
              <w:rPr>
                <w:rFonts w:ascii="Times New Roman" w:hAnsi="Times New Roman"/>
                <w:sz w:val="28"/>
                <w:szCs w:val="28"/>
                <w:lang w:val="uk-UA"/>
              </w:rPr>
              <w:lastRenderedPageBreak/>
              <w:t>124</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EB29D4" w:rsidP="000B285E">
            <w:pPr>
              <w:ind w:firstLine="900"/>
              <w:jc w:val="center"/>
              <w:rPr>
                <w:rFonts w:ascii="Times New Roman" w:hAnsi="Times New Roman"/>
                <w:b/>
                <w:sz w:val="28"/>
                <w:szCs w:val="28"/>
                <w:lang w:val="uk-UA"/>
              </w:rPr>
            </w:pPr>
            <w:r>
              <w:rPr>
                <w:rFonts w:ascii="Times New Roman" w:hAnsi="Times New Roman"/>
                <w:b/>
                <w:sz w:val="28"/>
                <w:szCs w:val="28"/>
                <w:lang w:val="uk-UA"/>
              </w:rPr>
              <w:t>0</w:t>
            </w:r>
          </w:p>
        </w:tc>
        <w:tc>
          <w:tcPr>
            <w:tcW w:w="1965" w:type="dxa"/>
            <w:tcBorders>
              <w:top w:val="single" w:sz="4" w:space="0" w:color="auto"/>
              <w:left w:val="single" w:sz="4" w:space="0" w:color="auto"/>
              <w:bottom w:val="single" w:sz="4" w:space="0" w:color="auto"/>
              <w:right w:val="single" w:sz="4" w:space="0" w:color="auto"/>
            </w:tcBorders>
            <w:hideMark/>
          </w:tcPr>
          <w:p w:rsidR="00B019A0" w:rsidRDefault="00010749" w:rsidP="000B285E">
            <w:pPr>
              <w:jc w:val="center"/>
              <w:rPr>
                <w:rFonts w:ascii="Times New Roman" w:hAnsi="Times New Roman"/>
                <w:sz w:val="28"/>
                <w:szCs w:val="28"/>
                <w:lang w:val="uk-UA"/>
              </w:rPr>
            </w:pPr>
            <w:r>
              <w:rPr>
                <w:rFonts w:ascii="Times New Roman" w:hAnsi="Times New Roman"/>
                <w:sz w:val="28"/>
                <w:szCs w:val="28"/>
                <w:lang w:val="uk-UA"/>
              </w:rPr>
              <w:t>+124</w:t>
            </w:r>
          </w:p>
        </w:tc>
      </w:tr>
      <w:tr w:rsidR="00F410F4" w:rsidTr="00EB29D4">
        <w:trPr>
          <w:trHeight w:val="390"/>
        </w:trPr>
        <w:tc>
          <w:tcPr>
            <w:tcW w:w="2507" w:type="dxa"/>
            <w:vMerge w:val="restart"/>
            <w:tcBorders>
              <w:top w:val="single" w:sz="4" w:space="0" w:color="auto"/>
              <w:left w:val="single" w:sz="4" w:space="0" w:color="auto"/>
              <w:bottom w:val="single" w:sz="4" w:space="0" w:color="auto"/>
              <w:right w:val="single" w:sz="4" w:space="0" w:color="auto"/>
            </w:tcBorders>
            <w:hideMark/>
          </w:tcPr>
          <w:p w:rsidR="00F410F4" w:rsidRDefault="00F410F4" w:rsidP="000B285E">
            <w:pPr>
              <w:jc w:val="center"/>
              <w:rPr>
                <w:rFonts w:ascii="Times New Roman" w:hAnsi="Times New Roman"/>
                <w:b/>
                <w:sz w:val="28"/>
                <w:szCs w:val="28"/>
                <w:lang w:val="uk-UA"/>
              </w:rPr>
            </w:pPr>
            <w:r>
              <w:rPr>
                <w:rFonts w:ascii="Times New Roman" w:hAnsi="Times New Roman"/>
                <w:b/>
                <w:sz w:val="28"/>
                <w:szCs w:val="28"/>
                <w:lang w:val="uk-UA"/>
              </w:rPr>
              <w:lastRenderedPageBreak/>
              <w:t>Цивільні справи і заяви</w:t>
            </w:r>
          </w:p>
        </w:tc>
        <w:tc>
          <w:tcPr>
            <w:tcW w:w="1987" w:type="dxa"/>
            <w:tcBorders>
              <w:top w:val="single" w:sz="4" w:space="0" w:color="auto"/>
              <w:left w:val="single" w:sz="4" w:space="0" w:color="auto"/>
              <w:bottom w:val="single" w:sz="4" w:space="0" w:color="auto"/>
              <w:right w:val="single" w:sz="4" w:space="0" w:color="auto"/>
            </w:tcBorders>
            <w:hideMark/>
          </w:tcPr>
          <w:p w:rsidR="00F410F4" w:rsidRDefault="00F410F4" w:rsidP="000B285E">
            <w:pPr>
              <w:rPr>
                <w:rFonts w:ascii="Times New Roman" w:hAnsi="Times New Roman"/>
                <w:b/>
                <w:sz w:val="28"/>
                <w:szCs w:val="28"/>
                <w:lang w:val="uk-UA"/>
              </w:rPr>
            </w:pPr>
            <w:r>
              <w:rPr>
                <w:rFonts w:ascii="Times New Roman" w:hAnsi="Times New Roman"/>
                <w:b/>
                <w:sz w:val="28"/>
                <w:szCs w:val="28"/>
                <w:lang w:val="uk-UA"/>
              </w:rPr>
              <w:t xml:space="preserve">усього </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EB29D4" w:rsidP="000B285E">
            <w:pPr>
              <w:rPr>
                <w:rFonts w:ascii="Times New Roman" w:hAnsi="Times New Roman"/>
                <w:b/>
                <w:sz w:val="28"/>
                <w:szCs w:val="28"/>
                <w:lang w:val="uk-UA"/>
              </w:rPr>
            </w:pPr>
            <w:r>
              <w:rPr>
                <w:rFonts w:ascii="Times New Roman" w:hAnsi="Times New Roman"/>
                <w:b/>
                <w:sz w:val="28"/>
                <w:szCs w:val="28"/>
                <w:lang w:val="uk-UA"/>
              </w:rPr>
              <w:t>1138</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2B0903" w:rsidP="00C2385C">
            <w:pPr>
              <w:rPr>
                <w:rFonts w:ascii="Times New Roman" w:hAnsi="Times New Roman"/>
                <w:b/>
                <w:sz w:val="28"/>
                <w:szCs w:val="28"/>
                <w:lang w:val="uk-UA"/>
              </w:rPr>
            </w:pPr>
            <w:r>
              <w:rPr>
                <w:rFonts w:ascii="Times New Roman" w:hAnsi="Times New Roman"/>
                <w:b/>
                <w:sz w:val="28"/>
                <w:szCs w:val="28"/>
                <w:lang w:val="uk-UA"/>
              </w:rPr>
              <w:t>123</w:t>
            </w:r>
            <w:r w:rsidR="00C2385C">
              <w:rPr>
                <w:rFonts w:ascii="Times New Roman" w:hAnsi="Times New Roman"/>
                <w:b/>
                <w:sz w:val="28"/>
                <w:szCs w:val="28"/>
                <w:lang w:val="uk-UA"/>
              </w:rPr>
              <w:t>4</w:t>
            </w:r>
          </w:p>
        </w:tc>
        <w:tc>
          <w:tcPr>
            <w:tcW w:w="1965" w:type="dxa"/>
            <w:tcBorders>
              <w:top w:val="single" w:sz="4" w:space="0" w:color="auto"/>
              <w:left w:val="single" w:sz="4" w:space="0" w:color="auto"/>
              <w:bottom w:val="single" w:sz="4" w:space="0" w:color="auto"/>
              <w:right w:val="single" w:sz="4" w:space="0" w:color="auto"/>
            </w:tcBorders>
            <w:hideMark/>
          </w:tcPr>
          <w:p w:rsidR="00F410F4" w:rsidRDefault="00010749" w:rsidP="00C2385C">
            <w:pPr>
              <w:jc w:val="center"/>
              <w:rPr>
                <w:rFonts w:ascii="Times New Roman" w:hAnsi="Times New Roman"/>
                <w:b/>
                <w:sz w:val="28"/>
                <w:szCs w:val="28"/>
                <w:lang w:val="uk-UA"/>
              </w:rPr>
            </w:pPr>
            <w:r>
              <w:rPr>
                <w:rFonts w:ascii="Times New Roman" w:hAnsi="Times New Roman"/>
                <w:b/>
                <w:sz w:val="28"/>
                <w:szCs w:val="28"/>
                <w:lang w:val="uk-UA"/>
              </w:rPr>
              <w:t>-9</w:t>
            </w:r>
            <w:r w:rsidR="00C2385C">
              <w:rPr>
                <w:rFonts w:ascii="Times New Roman" w:hAnsi="Times New Roman"/>
                <w:b/>
                <w:sz w:val="28"/>
                <w:szCs w:val="28"/>
                <w:lang w:val="uk-UA"/>
              </w:rPr>
              <w:t>6</w:t>
            </w:r>
          </w:p>
        </w:tc>
      </w:tr>
      <w:tr w:rsidR="00F410F4" w:rsidTr="00EB29D4">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0F4" w:rsidRDefault="00F410F4" w:rsidP="000B285E">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F410F4" w:rsidRDefault="00F410F4" w:rsidP="000B285E">
            <w:pPr>
              <w:rPr>
                <w:rFonts w:ascii="Times New Roman" w:hAnsi="Times New Roman"/>
                <w:sz w:val="28"/>
                <w:szCs w:val="28"/>
                <w:lang w:val="uk-UA"/>
              </w:rPr>
            </w:pPr>
            <w:r>
              <w:rPr>
                <w:rFonts w:ascii="Times New Roman" w:hAnsi="Times New Roman"/>
                <w:sz w:val="28"/>
                <w:szCs w:val="28"/>
                <w:lang w:val="uk-UA"/>
              </w:rPr>
              <w:t xml:space="preserve">у т.ч. справ </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EB29D4" w:rsidP="000B285E">
            <w:pPr>
              <w:ind w:firstLine="900"/>
              <w:rPr>
                <w:rFonts w:ascii="Times New Roman" w:hAnsi="Times New Roman"/>
                <w:sz w:val="28"/>
                <w:szCs w:val="28"/>
                <w:lang w:val="uk-UA"/>
              </w:rPr>
            </w:pPr>
            <w:r>
              <w:rPr>
                <w:rFonts w:ascii="Times New Roman" w:hAnsi="Times New Roman"/>
                <w:sz w:val="28"/>
                <w:szCs w:val="28"/>
                <w:lang w:val="uk-UA"/>
              </w:rPr>
              <w:t>515</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F410F4" w:rsidP="002B0903">
            <w:pPr>
              <w:ind w:firstLine="900"/>
              <w:jc w:val="center"/>
              <w:rPr>
                <w:rFonts w:ascii="Times New Roman" w:hAnsi="Times New Roman"/>
                <w:sz w:val="28"/>
                <w:szCs w:val="28"/>
                <w:lang w:val="uk-UA"/>
              </w:rPr>
            </w:pPr>
            <w:r>
              <w:rPr>
                <w:rFonts w:ascii="Times New Roman" w:hAnsi="Times New Roman"/>
                <w:sz w:val="28"/>
                <w:szCs w:val="28"/>
                <w:lang w:val="uk-UA"/>
              </w:rPr>
              <w:t>5</w:t>
            </w:r>
            <w:r w:rsidR="002B0903">
              <w:rPr>
                <w:rFonts w:ascii="Times New Roman" w:hAnsi="Times New Roman"/>
                <w:sz w:val="28"/>
                <w:szCs w:val="28"/>
                <w:lang w:val="uk-UA"/>
              </w:rPr>
              <w:t>79</w:t>
            </w:r>
          </w:p>
        </w:tc>
        <w:tc>
          <w:tcPr>
            <w:tcW w:w="1965" w:type="dxa"/>
            <w:tcBorders>
              <w:top w:val="single" w:sz="4" w:space="0" w:color="auto"/>
              <w:left w:val="single" w:sz="4" w:space="0" w:color="auto"/>
              <w:bottom w:val="single" w:sz="4" w:space="0" w:color="auto"/>
              <w:right w:val="single" w:sz="4" w:space="0" w:color="auto"/>
            </w:tcBorders>
            <w:hideMark/>
          </w:tcPr>
          <w:p w:rsidR="00F410F4" w:rsidRDefault="00010749" w:rsidP="000B285E">
            <w:pPr>
              <w:jc w:val="center"/>
              <w:rPr>
                <w:rFonts w:ascii="Times New Roman" w:hAnsi="Times New Roman"/>
                <w:sz w:val="28"/>
                <w:szCs w:val="28"/>
                <w:lang w:val="uk-UA"/>
              </w:rPr>
            </w:pPr>
            <w:r>
              <w:rPr>
                <w:rFonts w:ascii="Times New Roman" w:hAnsi="Times New Roman"/>
                <w:sz w:val="28"/>
                <w:szCs w:val="28"/>
                <w:lang w:val="uk-UA"/>
              </w:rPr>
              <w:t>-64</w:t>
            </w:r>
          </w:p>
        </w:tc>
      </w:tr>
      <w:tr w:rsidR="00F410F4" w:rsidTr="00EB29D4">
        <w:trPr>
          <w:trHeight w:val="429"/>
        </w:trPr>
        <w:tc>
          <w:tcPr>
            <w:tcW w:w="2507" w:type="dxa"/>
            <w:vMerge w:val="restart"/>
            <w:tcBorders>
              <w:top w:val="single" w:sz="4" w:space="0" w:color="auto"/>
              <w:left w:val="single" w:sz="4" w:space="0" w:color="auto"/>
              <w:bottom w:val="single" w:sz="4" w:space="0" w:color="auto"/>
              <w:right w:val="single" w:sz="4" w:space="0" w:color="auto"/>
            </w:tcBorders>
            <w:hideMark/>
          </w:tcPr>
          <w:p w:rsidR="00F410F4" w:rsidRDefault="00F410F4" w:rsidP="000B285E">
            <w:pPr>
              <w:jc w:val="center"/>
              <w:rPr>
                <w:rFonts w:ascii="Times New Roman" w:hAnsi="Times New Roman"/>
                <w:b/>
                <w:sz w:val="28"/>
                <w:szCs w:val="28"/>
                <w:lang w:val="uk-UA"/>
              </w:rPr>
            </w:pPr>
            <w:r>
              <w:rPr>
                <w:rFonts w:ascii="Times New Roman" w:hAnsi="Times New Roman"/>
                <w:b/>
                <w:sz w:val="28"/>
                <w:szCs w:val="28"/>
                <w:lang w:val="uk-UA"/>
              </w:rPr>
              <w:t>Адміністративні справи і заяви</w:t>
            </w:r>
          </w:p>
        </w:tc>
        <w:tc>
          <w:tcPr>
            <w:tcW w:w="1987" w:type="dxa"/>
            <w:tcBorders>
              <w:top w:val="single" w:sz="4" w:space="0" w:color="auto"/>
              <w:left w:val="single" w:sz="4" w:space="0" w:color="auto"/>
              <w:bottom w:val="single" w:sz="4" w:space="0" w:color="auto"/>
              <w:right w:val="single" w:sz="4" w:space="0" w:color="auto"/>
            </w:tcBorders>
            <w:hideMark/>
          </w:tcPr>
          <w:p w:rsidR="00F410F4" w:rsidRDefault="00F410F4" w:rsidP="000B285E">
            <w:pPr>
              <w:rPr>
                <w:rFonts w:ascii="Times New Roman" w:hAnsi="Times New Roman"/>
                <w:b/>
                <w:sz w:val="28"/>
                <w:szCs w:val="28"/>
                <w:lang w:val="uk-UA"/>
              </w:rPr>
            </w:pPr>
            <w:r>
              <w:rPr>
                <w:rFonts w:ascii="Times New Roman" w:hAnsi="Times New Roman"/>
                <w:b/>
                <w:sz w:val="28"/>
                <w:szCs w:val="28"/>
                <w:lang w:val="uk-UA"/>
              </w:rPr>
              <w:t>усього</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EB29D4" w:rsidP="000B285E">
            <w:pPr>
              <w:rPr>
                <w:rFonts w:ascii="Times New Roman" w:hAnsi="Times New Roman"/>
                <w:b/>
                <w:sz w:val="28"/>
                <w:szCs w:val="28"/>
                <w:lang w:val="uk-UA"/>
              </w:rPr>
            </w:pPr>
            <w:r>
              <w:rPr>
                <w:rFonts w:ascii="Times New Roman" w:hAnsi="Times New Roman"/>
                <w:b/>
                <w:sz w:val="28"/>
                <w:szCs w:val="28"/>
                <w:lang w:val="uk-UA"/>
              </w:rPr>
              <w:t>31</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EB29D4" w:rsidP="00C2385C">
            <w:pPr>
              <w:rPr>
                <w:rFonts w:ascii="Times New Roman" w:hAnsi="Times New Roman"/>
                <w:b/>
                <w:sz w:val="28"/>
                <w:szCs w:val="28"/>
                <w:lang w:val="uk-UA"/>
              </w:rPr>
            </w:pPr>
            <w:r>
              <w:rPr>
                <w:rFonts w:ascii="Times New Roman" w:hAnsi="Times New Roman"/>
                <w:b/>
                <w:sz w:val="28"/>
                <w:szCs w:val="28"/>
                <w:lang w:val="uk-UA"/>
              </w:rPr>
              <w:t>601</w:t>
            </w:r>
          </w:p>
        </w:tc>
        <w:tc>
          <w:tcPr>
            <w:tcW w:w="1965" w:type="dxa"/>
            <w:tcBorders>
              <w:top w:val="single" w:sz="4" w:space="0" w:color="auto"/>
              <w:left w:val="single" w:sz="4" w:space="0" w:color="auto"/>
              <w:bottom w:val="single" w:sz="4" w:space="0" w:color="auto"/>
              <w:right w:val="single" w:sz="4" w:space="0" w:color="auto"/>
            </w:tcBorders>
            <w:hideMark/>
          </w:tcPr>
          <w:p w:rsidR="00F410F4" w:rsidRDefault="00010749" w:rsidP="000B285E">
            <w:pPr>
              <w:jc w:val="center"/>
              <w:rPr>
                <w:rFonts w:ascii="Times New Roman" w:hAnsi="Times New Roman"/>
                <w:b/>
                <w:sz w:val="28"/>
                <w:szCs w:val="28"/>
                <w:lang w:val="uk-UA"/>
              </w:rPr>
            </w:pPr>
            <w:r>
              <w:rPr>
                <w:rFonts w:ascii="Times New Roman" w:hAnsi="Times New Roman"/>
                <w:b/>
                <w:sz w:val="28"/>
                <w:szCs w:val="28"/>
                <w:lang w:val="uk-UA"/>
              </w:rPr>
              <w:t>-570</w:t>
            </w:r>
          </w:p>
        </w:tc>
      </w:tr>
      <w:tr w:rsidR="00F410F4" w:rsidTr="00EB29D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0F4" w:rsidRDefault="00F410F4" w:rsidP="000B285E">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F410F4" w:rsidRDefault="00F410F4" w:rsidP="000B285E">
            <w:pPr>
              <w:rPr>
                <w:rFonts w:ascii="Times New Roman" w:hAnsi="Times New Roman"/>
                <w:sz w:val="28"/>
                <w:szCs w:val="28"/>
                <w:lang w:val="uk-UA"/>
              </w:rPr>
            </w:pPr>
            <w:r>
              <w:rPr>
                <w:rFonts w:ascii="Times New Roman" w:hAnsi="Times New Roman"/>
                <w:sz w:val="28"/>
                <w:szCs w:val="28"/>
                <w:lang w:val="uk-UA"/>
              </w:rPr>
              <w:t xml:space="preserve">у т.ч. справ </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EB29D4" w:rsidP="000B285E">
            <w:pPr>
              <w:ind w:firstLine="900"/>
              <w:rPr>
                <w:rFonts w:ascii="Times New Roman" w:hAnsi="Times New Roman"/>
                <w:sz w:val="28"/>
                <w:szCs w:val="28"/>
                <w:lang w:val="uk-UA"/>
              </w:rPr>
            </w:pPr>
            <w:r>
              <w:rPr>
                <w:rFonts w:ascii="Times New Roman" w:hAnsi="Times New Roman"/>
                <w:sz w:val="28"/>
                <w:szCs w:val="28"/>
                <w:lang w:val="uk-UA"/>
              </w:rPr>
              <w:t>16</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EB29D4" w:rsidP="00EB29D4">
            <w:pPr>
              <w:ind w:firstLine="900"/>
              <w:jc w:val="center"/>
              <w:rPr>
                <w:rFonts w:ascii="Times New Roman" w:hAnsi="Times New Roman"/>
                <w:sz w:val="28"/>
                <w:szCs w:val="28"/>
                <w:lang w:val="uk-UA"/>
              </w:rPr>
            </w:pPr>
            <w:r>
              <w:rPr>
                <w:rFonts w:ascii="Times New Roman" w:hAnsi="Times New Roman"/>
                <w:sz w:val="28"/>
                <w:szCs w:val="28"/>
                <w:lang w:val="uk-UA"/>
              </w:rPr>
              <w:t>36</w:t>
            </w:r>
          </w:p>
        </w:tc>
        <w:tc>
          <w:tcPr>
            <w:tcW w:w="1965" w:type="dxa"/>
            <w:tcBorders>
              <w:top w:val="single" w:sz="4" w:space="0" w:color="auto"/>
              <w:left w:val="single" w:sz="4" w:space="0" w:color="auto"/>
              <w:bottom w:val="single" w:sz="4" w:space="0" w:color="auto"/>
              <w:right w:val="single" w:sz="4" w:space="0" w:color="auto"/>
            </w:tcBorders>
            <w:hideMark/>
          </w:tcPr>
          <w:p w:rsidR="00F410F4" w:rsidRDefault="00010749" w:rsidP="000B285E">
            <w:pPr>
              <w:jc w:val="center"/>
              <w:rPr>
                <w:rFonts w:ascii="Times New Roman" w:hAnsi="Times New Roman"/>
                <w:sz w:val="28"/>
                <w:szCs w:val="28"/>
                <w:lang w:val="uk-UA"/>
              </w:rPr>
            </w:pPr>
            <w:r>
              <w:rPr>
                <w:rFonts w:ascii="Times New Roman" w:hAnsi="Times New Roman"/>
                <w:sz w:val="28"/>
                <w:szCs w:val="28"/>
                <w:lang w:val="uk-UA"/>
              </w:rPr>
              <w:t>-20</w:t>
            </w:r>
          </w:p>
        </w:tc>
      </w:tr>
      <w:tr w:rsidR="00F410F4" w:rsidTr="00EB29D4">
        <w:trPr>
          <w:trHeight w:val="716"/>
        </w:trPr>
        <w:tc>
          <w:tcPr>
            <w:tcW w:w="2507" w:type="dxa"/>
            <w:vMerge w:val="restart"/>
            <w:tcBorders>
              <w:top w:val="single" w:sz="4" w:space="0" w:color="auto"/>
              <w:left w:val="single" w:sz="4" w:space="0" w:color="auto"/>
              <w:right w:val="single" w:sz="4" w:space="0" w:color="auto"/>
            </w:tcBorders>
            <w:hideMark/>
          </w:tcPr>
          <w:p w:rsidR="00F410F4" w:rsidRDefault="00F410F4" w:rsidP="000B285E">
            <w:pPr>
              <w:jc w:val="center"/>
              <w:rPr>
                <w:rFonts w:ascii="Times New Roman" w:eastAsia="Times New Roman" w:hAnsi="Times New Roman" w:cs="Times New Roman"/>
                <w:b/>
                <w:sz w:val="28"/>
                <w:szCs w:val="28"/>
                <w:lang w:val="uk-UA"/>
              </w:rPr>
            </w:pPr>
            <w:r>
              <w:rPr>
                <w:rFonts w:ascii="Times New Roman" w:hAnsi="Times New Roman"/>
                <w:b/>
                <w:sz w:val="28"/>
                <w:szCs w:val="28"/>
                <w:lang w:val="uk-UA"/>
              </w:rPr>
              <w:t>Справи про адміністративні</w:t>
            </w:r>
          </w:p>
          <w:p w:rsidR="00F410F4" w:rsidRDefault="00F410F4" w:rsidP="000B285E">
            <w:pPr>
              <w:jc w:val="center"/>
              <w:rPr>
                <w:rFonts w:ascii="Times New Roman" w:hAnsi="Times New Roman"/>
                <w:b/>
                <w:sz w:val="28"/>
                <w:szCs w:val="28"/>
                <w:lang w:val="uk-UA"/>
              </w:rPr>
            </w:pPr>
            <w:r>
              <w:rPr>
                <w:rFonts w:ascii="Times New Roman" w:hAnsi="Times New Roman"/>
                <w:b/>
                <w:sz w:val="28"/>
                <w:szCs w:val="28"/>
                <w:lang w:val="uk-UA"/>
              </w:rPr>
              <w:t>правопорушення</w:t>
            </w:r>
          </w:p>
        </w:tc>
        <w:tc>
          <w:tcPr>
            <w:tcW w:w="1987" w:type="dxa"/>
            <w:tcBorders>
              <w:top w:val="single" w:sz="4" w:space="0" w:color="auto"/>
              <w:left w:val="single" w:sz="4" w:space="0" w:color="auto"/>
              <w:bottom w:val="single" w:sz="4" w:space="0" w:color="auto"/>
              <w:right w:val="single" w:sz="4" w:space="0" w:color="auto"/>
            </w:tcBorders>
          </w:tcPr>
          <w:p w:rsidR="00F410F4" w:rsidRDefault="00F410F4" w:rsidP="000B285E">
            <w:pPr>
              <w:rPr>
                <w:rFonts w:ascii="Times New Roman" w:hAnsi="Times New Roman"/>
                <w:b/>
                <w:sz w:val="28"/>
                <w:szCs w:val="28"/>
                <w:lang w:val="uk-UA"/>
              </w:rPr>
            </w:pPr>
            <w:r>
              <w:rPr>
                <w:rFonts w:ascii="Times New Roman" w:hAnsi="Times New Roman"/>
                <w:b/>
                <w:sz w:val="28"/>
                <w:szCs w:val="28"/>
                <w:lang w:val="uk-UA"/>
              </w:rPr>
              <w:t>усього</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EB29D4" w:rsidP="000B285E">
            <w:pPr>
              <w:rPr>
                <w:rFonts w:ascii="Times New Roman" w:hAnsi="Times New Roman"/>
                <w:b/>
                <w:sz w:val="28"/>
                <w:szCs w:val="28"/>
                <w:lang w:val="uk-UA"/>
              </w:rPr>
            </w:pPr>
            <w:r>
              <w:rPr>
                <w:rFonts w:ascii="Times New Roman" w:hAnsi="Times New Roman"/>
                <w:b/>
                <w:sz w:val="28"/>
                <w:szCs w:val="28"/>
                <w:lang w:val="uk-UA"/>
              </w:rPr>
              <w:t>3</w:t>
            </w:r>
            <w:r w:rsidR="002E039A">
              <w:rPr>
                <w:rFonts w:ascii="Times New Roman" w:hAnsi="Times New Roman"/>
                <w:b/>
                <w:sz w:val="28"/>
                <w:szCs w:val="28"/>
                <w:lang w:val="uk-UA"/>
              </w:rPr>
              <w:t>52</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EB29D4" w:rsidP="00EB29D4">
            <w:pPr>
              <w:jc w:val="both"/>
              <w:rPr>
                <w:rFonts w:ascii="Times New Roman" w:hAnsi="Times New Roman"/>
                <w:b/>
                <w:sz w:val="28"/>
                <w:szCs w:val="28"/>
                <w:lang w:val="uk-UA"/>
              </w:rPr>
            </w:pPr>
            <w:r>
              <w:rPr>
                <w:rFonts w:ascii="Times New Roman" w:hAnsi="Times New Roman"/>
                <w:b/>
                <w:sz w:val="28"/>
                <w:szCs w:val="28"/>
                <w:lang w:val="uk-UA"/>
              </w:rPr>
              <w:t>3</w:t>
            </w:r>
            <w:r w:rsidR="002E039A">
              <w:rPr>
                <w:rFonts w:ascii="Times New Roman" w:hAnsi="Times New Roman"/>
                <w:b/>
                <w:sz w:val="28"/>
                <w:szCs w:val="28"/>
                <w:lang w:val="uk-UA"/>
              </w:rPr>
              <w:t>97</w:t>
            </w:r>
          </w:p>
          <w:p w:rsidR="00F410F4" w:rsidRDefault="00F410F4" w:rsidP="000B285E">
            <w:pPr>
              <w:ind w:firstLine="900"/>
              <w:jc w:val="center"/>
              <w:rPr>
                <w:rFonts w:ascii="Times New Roman" w:hAnsi="Times New Roman"/>
                <w:b/>
                <w:sz w:val="28"/>
                <w:szCs w:val="28"/>
                <w:lang w:val="uk-UA"/>
              </w:rPr>
            </w:pPr>
          </w:p>
        </w:tc>
        <w:tc>
          <w:tcPr>
            <w:tcW w:w="1965" w:type="dxa"/>
            <w:tcBorders>
              <w:top w:val="single" w:sz="4" w:space="0" w:color="auto"/>
              <w:left w:val="single" w:sz="4" w:space="0" w:color="auto"/>
              <w:bottom w:val="single" w:sz="4" w:space="0" w:color="auto"/>
              <w:right w:val="single" w:sz="4" w:space="0" w:color="auto"/>
            </w:tcBorders>
            <w:hideMark/>
          </w:tcPr>
          <w:p w:rsidR="00F410F4" w:rsidRDefault="00010749" w:rsidP="000B285E">
            <w:pPr>
              <w:jc w:val="center"/>
              <w:rPr>
                <w:rFonts w:ascii="Times New Roman" w:hAnsi="Times New Roman"/>
                <w:b/>
                <w:sz w:val="28"/>
                <w:szCs w:val="28"/>
                <w:lang w:val="uk-UA"/>
              </w:rPr>
            </w:pPr>
            <w:r>
              <w:rPr>
                <w:rFonts w:ascii="Times New Roman" w:hAnsi="Times New Roman"/>
                <w:b/>
                <w:sz w:val="28"/>
                <w:szCs w:val="28"/>
                <w:lang w:val="uk-UA"/>
              </w:rPr>
              <w:t>-45</w:t>
            </w:r>
          </w:p>
        </w:tc>
      </w:tr>
      <w:tr w:rsidR="00F410F4" w:rsidTr="00EB29D4">
        <w:trPr>
          <w:trHeight w:val="780"/>
        </w:trPr>
        <w:tc>
          <w:tcPr>
            <w:tcW w:w="2507" w:type="dxa"/>
            <w:vMerge/>
            <w:tcBorders>
              <w:left w:val="single" w:sz="4" w:space="0" w:color="auto"/>
              <w:bottom w:val="single" w:sz="4" w:space="0" w:color="auto"/>
              <w:right w:val="single" w:sz="4" w:space="0" w:color="auto"/>
            </w:tcBorders>
            <w:hideMark/>
          </w:tcPr>
          <w:p w:rsidR="00F410F4" w:rsidRDefault="00F410F4" w:rsidP="000B285E">
            <w:pPr>
              <w:jc w:val="center"/>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tcPr>
          <w:p w:rsidR="00F410F4" w:rsidRPr="00E84FEF" w:rsidRDefault="00F410F4" w:rsidP="000B285E">
            <w:pPr>
              <w:rPr>
                <w:rFonts w:ascii="Times New Roman" w:hAnsi="Times New Roman"/>
                <w:sz w:val="28"/>
                <w:szCs w:val="28"/>
                <w:lang w:val="uk-UA"/>
              </w:rPr>
            </w:pPr>
            <w:r w:rsidRPr="00E84FEF">
              <w:rPr>
                <w:rFonts w:ascii="Times New Roman" w:hAnsi="Times New Roman"/>
                <w:sz w:val="28"/>
                <w:szCs w:val="28"/>
                <w:lang w:val="uk-UA"/>
              </w:rPr>
              <w:t>у т.ч. справ</w:t>
            </w:r>
          </w:p>
        </w:tc>
        <w:tc>
          <w:tcPr>
            <w:tcW w:w="1644" w:type="dxa"/>
            <w:tcBorders>
              <w:top w:val="single" w:sz="4" w:space="0" w:color="auto"/>
              <w:left w:val="single" w:sz="4" w:space="0" w:color="auto"/>
              <w:bottom w:val="single" w:sz="4" w:space="0" w:color="auto"/>
              <w:right w:val="single" w:sz="4" w:space="0" w:color="auto"/>
            </w:tcBorders>
            <w:hideMark/>
          </w:tcPr>
          <w:p w:rsidR="00F410F4" w:rsidRPr="00E84FEF" w:rsidRDefault="00EB29D4" w:rsidP="00EB29D4">
            <w:pPr>
              <w:jc w:val="right"/>
              <w:rPr>
                <w:rFonts w:ascii="Times New Roman" w:hAnsi="Times New Roman"/>
                <w:sz w:val="28"/>
                <w:szCs w:val="28"/>
                <w:lang w:val="uk-UA"/>
              </w:rPr>
            </w:pPr>
            <w:r>
              <w:rPr>
                <w:rFonts w:ascii="Times New Roman" w:hAnsi="Times New Roman"/>
                <w:sz w:val="28"/>
                <w:szCs w:val="28"/>
                <w:lang w:val="uk-UA"/>
              </w:rPr>
              <w:t>3</w:t>
            </w:r>
            <w:r w:rsidR="002E039A">
              <w:rPr>
                <w:rFonts w:ascii="Times New Roman" w:hAnsi="Times New Roman"/>
                <w:sz w:val="28"/>
                <w:szCs w:val="28"/>
                <w:lang w:val="uk-UA"/>
              </w:rPr>
              <w:t>48</w:t>
            </w:r>
          </w:p>
        </w:tc>
        <w:tc>
          <w:tcPr>
            <w:tcW w:w="1644" w:type="dxa"/>
            <w:tcBorders>
              <w:top w:val="single" w:sz="4" w:space="0" w:color="auto"/>
              <w:left w:val="single" w:sz="4" w:space="0" w:color="auto"/>
              <w:bottom w:val="single" w:sz="4" w:space="0" w:color="auto"/>
              <w:right w:val="single" w:sz="4" w:space="0" w:color="auto"/>
            </w:tcBorders>
            <w:hideMark/>
          </w:tcPr>
          <w:p w:rsidR="00F410F4" w:rsidRPr="00EB29D4" w:rsidRDefault="00EB29D4" w:rsidP="002E039A">
            <w:pPr>
              <w:jc w:val="right"/>
              <w:rPr>
                <w:rFonts w:ascii="Times New Roman" w:hAnsi="Times New Roman"/>
                <w:sz w:val="28"/>
                <w:szCs w:val="28"/>
                <w:lang w:val="uk-UA"/>
              </w:rPr>
            </w:pPr>
            <w:r>
              <w:rPr>
                <w:rFonts w:ascii="Times New Roman" w:hAnsi="Times New Roman"/>
                <w:sz w:val="28"/>
                <w:szCs w:val="28"/>
                <w:lang w:val="uk-UA"/>
              </w:rPr>
              <w:t xml:space="preserve">              </w:t>
            </w:r>
            <w:r w:rsidRPr="00EB29D4">
              <w:rPr>
                <w:rFonts w:ascii="Times New Roman" w:hAnsi="Times New Roman"/>
                <w:sz w:val="28"/>
                <w:szCs w:val="28"/>
                <w:lang w:val="uk-UA"/>
              </w:rPr>
              <w:t>3</w:t>
            </w:r>
            <w:r w:rsidR="002E039A">
              <w:rPr>
                <w:rFonts w:ascii="Times New Roman" w:hAnsi="Times New Roman"/>
                <w:sz w:val="28"/>
                <w:szCs w:val="28"/>
                <w:lang w:val="uk-UA"/>
              </w:rPr>
              <w:t>95</w:t>
            </w:r>
          </w:p>
        </w:tc>
        <w:tc>
          <w:tcPr>
            <w:tcW w:w="1965" w:type="dxa"/>
            <w:tcBorders>
              <w:top w:val="single" w:sz="4" w:space="0" w:color="auto"/>
              <w:left w:val="single" w:sz="4" w:space="0" w:color="auto"/>
              <w:bottom w:val="single" w:sz="4" w:space="0" w:color="auto"/>
              <w:right w:val="single" w:sz="4" w:space="0" w:color="auto"/>
            </w:tcBorders>
            <w:hideMark/>
          </w:tcPr>
          <w:p w:rsidR="00F410F4" w:rsidRPr="00010749" w:rsidRDefault="00010749" w:rsidP="000B285E">
            <w:pPr>
              <w:jc w:val="center"/>
              <w:rPr>
                <w:rFonts w:ascii="Times New Roman" w:hAnsi="Times New Roman"/>
                <w:sz w:val="28"/>
                <w:szCs w:val="28"/>
                <w:lang w:val="uk-UA"/>
              </w:rPr>
            </w:pPr>
            <w:r w:rsidRPr="00010749">
              <w:rPr>
                <w:rFonts w:ascii="Times New Roman" w:hAnsi="Times New Roman"/>
                <w:sz w:val="28"/>
                <w:szCs w:val="28"/>
                <w:lang w:val="uk-UA"/>
              </w:rPr>
              <w:t>-47</w:t>
            </w:r>
          </w:p>
        </w:tc>
      </w:tr>
      <w:tr w:rsidR="00F410F4" w:rsidTr="00EB29D4">
        <w:tc>
          <w:tcPr>
            <w:tcW w:w="4494" w:type="dxa"/>
            <w:gridSpan w:val="2"/>
            <w:tcBorders>
              <w:top w:val="single" w:sz="4" w:space="0" w:color="auto"/>
              <w:left w:val="single" w:sz="4" w:space="0" w:color="auto"/>
              <w:bottom w:val="single" w:sz="4" w:space="0" w:color="auto"/>
              <w:right w:val="single" w:sz="4" w:space="0" w:color="auto"/>
            </w:tcBorders>
            <w:hideMark/>
          </w:tcPr>
          <w:p w:rsidR="00F410F4" w:rsidRDefault="00F410F4" w:rsidP="000B285E">
            <w:pPr>
              <w:jc w:val="center"/>
              <w:rPr>
                <w:rFonts w:ascii="Times New Roman" w:hAnsi="Times New Roman"/>
                <w:b/>
                <w:sz w:val="28"/>
                <w:szCs w:val="28"/>
                <w:lang w:val="uk-UA"/>
              </w:rPr>
            </w:pPr>
            <w:r>
              <w:rPr>
                <w:rFonts w:ascii="Times New Roman" w:hAnsi="Times New Roman"/>
                <w:b/>
                <w:sz w:val="28"/>
                <w:szCs w:val="28"/>
                <w:lang w:val="uk-UA"/>
              </w:rPr>
              <w:t>Справи усіх категорій</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2B0903" w:rsidP="000B285E">
            <w:pPr>
              <w:rPr>
                <w:rFonts w:ascii="Times New Roman" w:hAnsi="Times New Roman"/>
                <w:b/>
                <w:sz w:val="28"/>
                <w:szCs w:val="28"/>
                <w:lang w:val="uk-UA"/>
              </w:rPr>
            </w:pPr>
            <w:r>
              <w:rPr>
                <w:rFonts w:ascii="Times New Roman" w:hAnsi="Times New Roman"/>
                <w:b/>
                <w:sz w:val="28"/>
                <w:szCs w:val="28"/>
                <w:lang w:val="uk-UA"/>
              </w:rPr>
              <w:t>17</w:t>
            </w:r>
            <w:r w:rsidR="002E039A">
              <w:rPr>
                <w:rFonts w:ascii="Times New Roman" w:hAnsi="Times New Roman"/>
                <w:b/>
                <w:sz w:val="28"/>
                <w:szCs w:val="28"/>
                <w:lang w:val="uk-UA"/>
              </w:rPr>
              <w:t>95</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2B0903" w:rsidP="00C2385C">
            <w:pPr>
              <w:rPr>
                <w:rFonts w:ascii="Times New Roman" w:hAnsi="Times New Roman"/>
                <w:b/>
                <w:sz w:val="28"/>
                <w:szCs w:val="28"/>
                <w:lang w:val="uk-UA"/>
              </w:rPr>
            </w:pPr>
            <w:r>
              <w:rPr>
                <w:rFonts w:ascii="Times New Roman" w:hAnsi="Times New Roman"/>
                <w:b/>
                <w:sz w:val="28"/>
                <w:szCs w:val="28"/>
                <w:lang w:val="uk-UA"/>
              </w:rPr>
              <w:t>2</w:t>
            </w:r>
            <w:r w:rsidR="002E039A">
              <w:rPr>
                <w:rFonts w:ascii="Times New Roman" w:hAnsi="Times New Roman"/>
                <w:b/>
                <w:sz w:val="28"/>
                <w:szCs w:val="28"/>
                <w:lang w:val="uk-UA"/>
              </w:rPr>
              <w:t>42</w:t>
            </w:r>
            <w:r w:rsidR="00C2385C">
              <w:rPr>
                <w:rFonts w:ascii="Times New Roman" w:hAnsi="Times New Roman"/>
                <w:b/>
                <w:sz w:val="28"/>
                <w:szCs w:val="28"/>
                <w:lang w:val="uk-UA"/>
              </w:rPr>
              <w:t>5</w:t>
            </w:r>
          </w:p>
        </w:tc>
        <w:tc>
          <w:tcPr>
            <w:tcW w:w="1965" w:type="dxa"/>
            <w:tcBorders>
              <w:top w:val="single" w:sz="4" w:space="0" w:color="auto"/>
              <w:left w:val="single" w:sz="4" w:space="0" w:color="auto"/>
              <w:bottom w:val="single" w:sz="4" w:space="0" w:color="auto"/>
              <w:right w:val="single" w:sz="4" w:space="0" w:color="auto"/>
            </w:tcBorders>
            <w:hideMark/>
          </w:tcPr>
          <w:p w:rsidR="00F410F4" w:rsidRDefault="00010749" w:rsidP="00010749">
            <w:pPr>
              <w:ind w:firstLine="900"/>
              <w:rPr>
                <w:rFonts w:ascii="Times New Roman" w:hAnsi="Times New Roman"/>
                <w:b/>
                <w:sz w:val="28"/>
                <w:szCs w:val="28"/>
                <w:lang w:val="uk-UA"/>
              </w:rPr>
            </w:pPr>
            <w:r>
              <w:rPr>
                <w:rFonts w:ascii="Times New Roman" w:hAnsi="Times New Roman"/>
                <w:b/>
                <w:sz w:val="28"/>
                <w:szCs w:val="28"/>
                <w:lang w:val="uk-UA"/>
              </w:rPr>
              <w:t>Х</w:t>
            </w:r>
          </w:p>
        </w:tc>
      </w:tr>
    </w:tbl>
    <w:p w:rsidR="007F283F" w:rsidRDefault="007F283F" w:rsidP="007F283F">
      <w:pPr>
        <w:ind w:firstLine="900"/>
        <w:jc w:val="both"/>
        <w:rPr>
          <w:rFonts w:ascii="Times New Roman" w:hAnsi="Times New Roman"/>
          <w:sz w:val="28"/>
          <w:szCs w:val="28"/>
          <w:lang w:val="uk-UA"/>
        </w:rPr>
      </w:pPr>
    </w:p>
    <w:p w:rsidR="00032B13" w:rsidRDefault="00032B13" w:rsidP="007F283F">
      <w:pPr>
        <w:ind w:firstLine="900"/>
        <w:jc w:val="both"/>
        <w:rPr>
          <w:rFonts w:ascii="Times New Roman" w:hAnsi="Times New Roman"/>
          <w:sz w:val="28"/>
          <w:szCs w:val="28"/>
          <w:lang w:val="uk-UA"/>
        </w:rPr>
      </w:pPr>
      <w:r>
        <w:rPr>
          <w:rFonts w:ascii="Times New Roman" w:hAnsi="Times New Roman"/>
          <w:sz w:val="28"/>
          <w:szCs w:val="28"/>
          <w:lang w:val="uk-UA"/>
        </w:rPr>
        <w:t>Середнє щомісячне  навантаження на суддів, наведено в таблиці  3:</w:t>
      </w:r>
    </w:p>
    <w:p w:rsidR="007F283F" w:rsidRDefault="007F283F" w:rsidP="007F283F">
      <w:pPr>
        <w:ind w:firstLine="900"/>
        <w:jc w:val="both"/>
        <w:rPr>
          <w:rFonts w:ascii="Times New Roman" w:hAnsi="Times New Roman"/>
          <w:sz w:val="28"/>
          <w:szCs w:val="28"/>
          <w:lang w:val="uk-UA"/>
        </w:rPr>
      </w:pPr>
    </w:p>
    <w:tbl>
      <w:tblPr>
        <w:tblpPr w:leftFromText="180" w:rightFromText="180" w:vertAnchor="text" w:horzAnchor="margin" w:tblpX="-601" w:tblpY="-14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4"/>
        <w:gridCol w:w="785"/>
        <w:gridCol w:w="668"/>
        <w:gridCol w:w="556"/>
        <w:gridCol w:w="578"/>
        <w:gridCol w:w="616"/>
        <w:gridCol w:w="665"/>
        <w:gridCol w:w="594"/>
        <w:gridCol w:w="594"/>
        <w:gridCol w:w="856"/>
        <w:gridCol w:w="711"/>
        <w:gridCol w:w="514"/>
        <w:gridCol w:w="744"/>
        <w:gridCol w:w="594"/>
        <w:gridCol w:w="706"/>
      </w:tblGrid>
      <w:tr w:rsidR="002738B8" w:rsidRPr="004718AD" w:rsidTr="00CB5207">
        <w:trPr>
          <w:trHeight w:val="2639"/>
        </w:trPr>
        <w:tc>
          <w:tcPr>
            <w:tcW w:w="1304" w:type="dxa"/>
            <w:vMerge w:val="restart"/>
            <w:vAlign w:val="center"/>
          </w:tcPr>
          <w:p w:rsidR="00230B72" w:rsidRPr="00F411DA" w:rsidRDefault="00230B72" w:rsidP="00750A7C">
            <w:pPr>
              <w:jc w:val="center"/>
              <w:rPr>
                <w:rFonts w:ascii="Times New Roman" w:hAnsi="Times New Roman" w:cs="Times New Roman"/>
                <w:b/>
                <w:sz w:val="16"/>
                <w:szCs w:val="16"/>
                <w:lang w:val="uk-UA"/>
              </w:rPr>
            </w:pPr>
            <w:r w:rsidRPr="00F411DA">
              <w:rPr>
                <w:rFonts w:ascii="Times New Roman" w:hAnsi="Times New Roman" w:cs="Times New Roman"/>
                <w:b/>
                <w:sz w:val="16"/>
                <w:szCs w:val="16"/>
                <w:lang w:val="uk-UA"/>
              </w:rPr>
              <w:t>ПІБ</w:t>
            </w:r>
          </w:p>
        </w:tc>
        <w:tc>
          <w:tcPr>
            <w:tcW w:w="785" w:type="dxa"/>
            <w:vMerge w:val="restart"/>
            <w:textDirection w:val="btLr"/>
            <w:vAlign w:val="center"/>
          </w:tcPr>
          <w:p w:rsidR="00230B72" w:rsidRPr="00230B72" w:rsidRDefault="00230B72" w:rsidP="00750A7C">
            <w:pPr>
              <w:ind w:right="113"/>
              <w:jc w:val="center"/>
              <w:rPr>
                <w:rFonts w:ascii="Times New Roman" w:hAnsi="Times New Roman" w:cs="Times New Roman"/>
                <w:b/>
                <w:sz w:val="16"/>
                <w:szCs w:val="16"/>
                <w:lang w:val="uk-UA"/>
              </w:rPr>
            </w:pPr>
            <w:r w:rsidRPr="00230B72">
              <w:rPr>
                <w:rFonts w:ascii="Times New Roman" w:hAnsi="Times New Roman" w:cs="Times New Roman"/>
                <w:b/>
                <w:sz w:val="16"/>
                <w:szCs w:val="16"/>
                <w:lang w:val="uk-UA"/>
              </w:rPr>
              <w:t xml:space="preserve">                                                                                                                                                                            </w:t>
            </w:r>
          </w:p>
          <w:p w:rsidR="00230B72" w:rsidRPr="00230B72" w:rsidRDefault="00230B72" w:rsidP="00010749">
            <w:pPr>
              <w:ind w:right="113"/>
              <w:jc w:val="center"/>
              <w:rPr>
                <w:rFonts w:ascii="Times New Roman" w:hAnsi="Times New Roman" w:cs="Times New Roman"/>
                <w:b/>
                <w:sz w:val="16"/>
                <w:szCs w:val="16"/>
                <w:lang w:val="uk-UA"/>
              </w:rPr>
            </w:pPr>
            <w:r w:rsidRPr="00230B72">
              <w:rPr>
                <w:rFonts w:ascii="Times New Roman" w:hAnsi="Times New Roman" w:cs="Times New Roman"/>
                <w:b/>
                <w:sz w:val="16"/>
                <w:szCs w:val="16"/>
                <w:lang w:val="uk-UA"/>
              </w:rPr>
              <w:t xml:space="preserve">Кримінальне судочинство </w:t>
            </w:r>
          </w:p>
        </w:tc>
        <w:tc>
          <w:tcPr>
            <w:tcW w:w="1801" w:type="dxa"/>
            <w:gridSpan w:val="3"/>
            <w:vAlign w:val="center"/>
          </w:tcPr>
          <w:p w:rsidR="00230B72" w:rsidRPr="00230B72" w:rsidRDefault="00230B72" w:rsidP="00750A7C">
            <w:pPr>
              <w:jc w:val="center"/>
              <w:rPr>
                <w:rFonts w:ascii="Times New Roman" w:hAnsi="Times New Roman" w:cs="Times New Roman"/>
                <w:b/>
                <w:sz w:val="16"/>
                <w:szCs w:val="16"/>
                <w:lang w:val="uk-UA"/>
              </w:rPr>
            </w:pPr>
            <w:r w:rsidRPr="00230B72">
              <w:rPr>
                <w:rFonts w:ascii="Times New Roman" w:hAnsi="Times New Roman" w:cs="Times New Roman"/>
                <w:b/>
                <w:sz w:val="16"/>
                <w:szCs w:val="16"/>
                <w:lang w:val="uk-UA"/>
              </w:rPr>
              <w:t>Цивільні справи</w:t>
            </w:r>
          </w:p>
        </w:tc>
        <w:tc>
          <w:tcPr>
            <w:tcW w:w="616" w:type="dxa"/>
            <w:vMerge w:val="restart"/>
            <w:textDirection w:val="btLr"/>
            <w:vAlign w:val="center"/>
          </w:tcPr>
          <w:p w:rsidR="00230B72" w:rsidRPr="00230B72" w:rsidRDefault="00230B72" w:rsidP="00750A7C">
            <w:pPr>
              <w:ind w:left="113" w:right="113"/>
              <w:jc w:val="center"/>
              <w:rPr>
                <w:rFonts w:ascii="Times New Roman" w:hAnsi="Times New Roman" w:cs="Times New Roman"/>
                <w:b/>
                <w:sz w:val="16"/>
                <w:szCs w:val="16"/>
                <w:lang w:val="uk-UA"/>
              </w:rPr>
            </w:pPr>
            <w:r w:rsidRPr="00230B72">
              <w:rPr>
                <w:rFonts w:ascii="Times New Roman" w:hAnsi="Times New Roman" w:cs="Times New Roman"/>
                <w:b/>
                <w:sz w:val="16"/>
                <w:szCs w:val="16"/>
                <w:lang w:val="uk-UA"/>
              </w:rPr>
              <w:t>Адміністративні справи</w:t>
            </w:r>
          </w:p>
        </w:tc>
        <w:tc>
          <w:tcPr>
            <w:tcW w:w="665" w:type="dxa"/>
            <w:vMerge w:val="restart"/>
            <w:textDirection w:val="btLr"/>
            <w:vAlign w:val="center"/>
          </w:tcPr>
          <w:p w:rsidR="00230B72" w:rsidRPr="00230B72" w:rsidRDefault="00230B72" w:rsidP="00750A7C">
            <w:pPr>
              <w:ind w:left="113" w:right="113"/>
              <w:jc w:val="center"/>
              <w:rPr>
                <w:rFonts w:ascii="Times New Roman" w:hAnsi="Times New Roman" w:cs="Times New Roman"/>
                <w:b/>
                <w:sz w:val="16"/>
                <w:szCs w:val="16"/>
                <w:lang w:val="uk-UA"/>
              </w:rPr>
            </w:pPr>
            <w:r w:rsidRPr="00230B72">
              <w:rPr>
                <w:rFonts w:ascii="Times New Roman" w:hAnsi="Times New Roman" w:cs="Times New Roman"/>
                <w:b/>
                <w:sz w:val="16"/>
                <w:szCs w:val="16"/>
                <w:lang w:val="uk-UA"/>
              </w:rPr>
              <w:t>Справи про адміністративні правопорушення</w:t>
            </w:r>
          </w:p>
        </w:tc>
        <w:tc>
          <w:tcPr>
            <w:tcW w:w="594" w:type="dxa"/>
            <w:vMerge w:val="restart"/>
            <w:textDirection w:val="btLr"/>
          </w:tcPr>
          <w:p w:rsidR="00230B72" w:rsidRPr="00230B72" w:rsidRDefault="00230B72" w:rsidP="00750A7C">
            <w:pPr>
              <w:ind w:left="113" w:right="113"/>
              <w:jc w:val="center"/>
              <w:rPr>
                <w:rFonts w:ascii="Times New Roman" w:hAnsi="Times New Roman" w:cs="Times New Roman"/>
                <w:b/>
                <w:sz w:val="16"/>
                <w:szCs w:val="16"/>
                <w:lang w:val="uk-UA"/>
              </w:rPr>
            </w:pPr>
            <w:r w:rsidRPr="00230B72">
              <w:rPr>
                <w:rFonts w:ascii="Times New Roman" w:hAnsi="Times New Roman" w:cs="Times New Roman"/>
                <w:b/>
                <w:sz w:val="16"/>
                <w:szCs w:val="16"/>
                <w:lang w:val="uk-UA"/>
              </w:rPr>
              <w:t xml:space="preserve">Справи в порядку виконання судових рішень в  адміністративних справах   </w:t>
            </w:r>
          </w:p>
        </w:tc>
        <w:tc>
          <w:tcPr>
            <w:tcW w:w="594" w:type="dxa"/>
            <w:vMerge w:val="restart"/>
            <w:textDirection w:val="btLr"/>
            <w:vAlign w:val="center"/>
          </w:tcPr>
          <w:p w:rsidR="00230B72" w:rsidRPr="00230B72" w:rsidRDefault="00230B72" w:rsidP="00750A7C">
            <w:pPr>
              <w:ind w:left="113" w:right="113"/>
              <w:jc w:val="center"/>
              <w:rPr>
                <w:rFonts w:ascii="Times New Roman" w:hAnsi="Times New Roman" w:cs="Times New Roman"/>
                <w:b/>
                <w:sz w:val="16"/>
                <w:szCs w:val="16"/>
                <w:lang w:val="uk-UA"/>
              </w:rPr>
            </w:pPr>
            <w:r w:rsidRPr="00230B72">
              <w:rPr>
                <w:rFonts w:ascii="Times New Roman" w:hAnsi="Times New Roman" w:cs="Times New Roman"/>
                <w:b/>
                <w:sz w:val="16"/>
                <w:szCs w:val="16"/>
                <w:lang w:val="uk-UA"/>
              </w:rPr>
              <w:t xml:space="preserve">Справи в порядку виконання судових рішень в цивільних справах     </w:t>
            </w:r>
          </w:p>
        </w:tc>
        <w:tc>
          <w:tcPr>
            <w:tcW w:w="856" w:type="dxa"/>
            <w:vMerge w:val="restart"/>
            <w:textDirection w:val="btLr"/>
            <w:vAlign w:val="center"/>
          </w:tcPr>
          <w:p w:rsidR="00230B72" w:rsidRPr="00230B72" w:rsidRDefault="00230B72" w:rsidP="00230B72">
            <w:pPr>
              <w:pStyle w:val="a3"/>
              <w:jc w:val="center"/>
              <w:rPr>
                <w:rFonts w:ascii="Times New Roman" w:hAnsi="Times New Roman"/>
                <w:b/>
                <w:sz w:val="16"/>
                <w:szCs w:val="16"/>
              </w:rPr>
            </w:pPr>
            <w:r w:rsidRPr="00230B72">
              <w:rPr>
                <w:rFonts w:ascii="Times New Roman" w:hAnsi="Times New Roman"/>
                <w:b/>
                <w:sz w:val="16"/>
                <w:szCs w:val="16"/>
              </w:rPr>
              <w:t>Розгляд заяв про перегляд судових рішень за нововиявленими обставинами   у цивільних та</w:t>
            </w:r>
            <w:r>
              <w:rPr>
                <w:rFonts w:ascii="Times New Roman" w:hAnsi="Times New Roman"/>
                <w:b/>
                <w:sz w:val="16"/>
                <w:szCs w:val="16"/>
              </w:rPr>
              <w:t xml:space="preserve"> </w:t>
            </w:r>
            <w:r w:rsidRPr="00230B72">
              <w:rPr>
                <w:rFonts w:ascii="Times New Roman" w:hAnsi="Times New Roman"/>
                <w:b/>
                <w:sz w:val="16"/>
                <w:szCs w:val="16"/>
              </w:rPr>
              <w:t>адміністративних справах</w:t>
            </w:r>
          </w:p>
          <w:p w:rsidR="00230B72" w:rsidRPr="00230B72" w:rsidRDefault="00230B72" w:rsidP="00230B72">
            <w:pPr>
              <w:ind w:left="113" w:right="113"/>
              <w:jc w:val="center"/>
              <w:rPr>
                <w:rFonts w:ascii="Times New Roman" w:hAnsi="Times New Roman" w:cs="Times New Roman"/>
                <w:b/>
                <w:sz w:val="16"/>
                <w:szCs w:val="16"/>
                <w:lang w:val="uk-UA"/>
              </w:rPr>
            </w:pPr>
          </w:p>
        </w:tc>
        <w:tc>
          <w:tcPr>
            <w:tcW w:w="711" w:type="dxa"/>
            <w:vMerge w:val="restart"/>
            <w:textDirection w:val="btLr"/>
            <w:vAlign w:val="center"/>
          </w:tcPr>
          <w:p w:rsidR="00230B72" w:rsidRPr="00230B72" w:rsidRDefault="00230B72" w:rsidP="00750A7C">
            <w:pPr>
              <w:ind w:left="113" w:right="113"/>
              <w:jc w:val="center"/>
              <w:rPr>
                <w:rFonts w:ascii="Times New Roman" w:hAnsi="Times New Roman" w:cs="Times New Roman"/>
                <w:b/>
                <w:sz w:val="16"/>
                <w:szCs w:val="16"/>
                <w:lang w:val="uk-UA"/>
              </w:rPr>
            </w:pPr>
            <w:r w:rsidRPr="00230B72">
              <w:rPr>
                <w:rFonts w:ascii="Times New Roman" w:hAnsi="Times New Roman" w:cs="Times New Roman"/>
                <w:b/>
                <w:sz w:val="16"/>
                <w:szCs w:val="16"/>
                <w:lang w:val="uk-UA"/>
              </w:rPr>
              <w:t>Розгляд скарг на дії або бездіяльність державного виконавця чи іншої посадової особи  ДВС</w:t>
            </w:r>
          </w:p>
        </w:tc>
        <w:tc>
          <w:tcPr>
            <w:tcW w:w="514" w:type="dxa"/>
            <w:vMerge w:val="restart"/>
            <w:textDirection w:val="btLr"/>
            <w:vAlign w:val="center"/>
          </w:tcPr>
          <w:p w:rsidR="00230B72" w:rsidRPr="00230B72" w:rsidRDefault="00230B72" w:rsidP="00750A7C">
            <w:pPr>
              <w:ind w:left="113" w:right="113"/>
              <w:jc w:val="center"/>
              <w:rPr>
                <w:rFonts w:ascii="Times New Roman" w:hAnsi="Times New Roman" w:cs="Times New Roman"/>
                <w:b/>
                <w:sz w:val="16"/>
                <w:szCs w:val="16"/>
                <w:lang w:val="uk-UA"/>
              </w:rPr>
            </w:pPr>
            <w:r w:rsidRPr="00230B72">
              <w:rPr>
                <w:rFonts w:ascii="Times New Roman" w:hAnsi="Times New Roman" w:cs="Times New Roman"/>
                <w:b/>
                <w:sz w:val="16"/>
                <w:szCs w:val="16"/>
                <w:lang w:val="uk-UA"/>
              </w:rPr>
              <w:t>Розгляд справ за поданнями правоохоронних органів та скарги на їх дії</w:t>
            </w:r>
          </w:p>
        </w:tc>
        <w:tc>
          <w:tcPr>
            <w:tcW w:w="744" w:type="dxa"/>
            <w:vMerge w:val="restart"/>
            <w:textDirection w:val="btLr"/>
            <w:vAlign w:val="center"/>
          </w:tcPr>
          <w:p w:rsidR="00230B72" w:rsidRPr="00230B72" w:rsidRDefault="00230B72" w:rsidP="00750A7C">
            <w:pPr>
              <w:ind w:left="113" w:right="113"/>
              <w:jc w:val="center"/>
              <w:rPr>
                <w:rFonts w:ascii="Times New Roman" w:hAnsi="Times New Roman" w:cs="Times New Roman"/>
                <w:b/>
                <w:sz w:val="16"/>
                <w:szCs w:val="16"/>
                <w:lang w:val="uk-UA"/>
              </w:rPr>
            </w:pPr>
            <w:r w:rsidRPr="00230B72">
              <w:rPr>
                <w:rFonts w:ascii="Times New Roman" w:hAnsi="Times New Roman" w:cs="Times New Roman"/>
                <w:b/>
                <w:sz w:val="16"/>
                <w:szCs w:val="16"/>
                <w:lang w:val="uk-UA"/>
              </w:rPr>
              <w:t>Клопотання слідчого прокурора, сторони кримінального провадження</w:t>
            </w:r>
          </w:p>
        </w:tc>
        <w:tc>
          <w:tcPr>
            <w:tcW w:w="594" w:type="dxa"/>
            <w:vMerge w:val="restart"/>
            <w:textDirection w:val="btLr"/>
            <w:vAlign w:val="center"/>
          </w:tcPr>
          <w:p w:rsidR="00230B72" w:rsidRPr="00230B72" w:rsidRDefault="00230B72" w:rsidP="00750A7C">
            <w:pPr>
              <w:ind w:left="113" w:right="113"/>
              <w:jc w:val="center"/>
              <w:rPr>
                <w:rFonts w:ascii="Times New Roman" w:hAnsi="Times New Roman" w:cs="Times New Roman"/>
                <w:b/>
                <w:sz w:val="16"/>
                <w:szCs w:val="16"/>
                <w:lang w:val="uk-UA"/>
              </w:rPr>
            </w:pPr>
            <w:r w:rsidRPr="00230B72">
              <w:rPr>
                <w:rFonts w:ascii="Times New Roman" w:hAnsi="Times New Roman" w:cs="Times New Roman"/>
                <w:b/>
                <w:sz w:val="16"/>
                <w:szCs w:val="16"/>
                <w:lang w:val="uk-UA"/>
              </w:rPr>
              <w:t>Справи в порядку виконання судових рішень в кримінальних справах</w:t>
            </w:r>
          </w:p>
        </w:tc>
        <w:tc>
          <w:tcPr>
            <w:tcW w:w="706" w:type="dxa"/>
            <w:vMerge w:val="restart"/>
            <w:textDirection w:val="btLr"/>
          </w:tcPr>
          <w:p w:rsidR="00230B72" w:rsidRPr="00230B72" w:rsidRDefault="00230B72" w:rsidP="00750A7C">
            <w:pPr>
              <w:jc w:val="center"/>
              <w:rPr>
                <w:rFonts w:ascii="Times New Roman" w:hAnsi="Times New Roman" w:cs="Times New Roman"/>
                <w:b/>
                <w:sz w:val="16"/>
                <w:szCs w:val="16"/>
                <w:lang w:val="uk-UA"/>
              </w:rPr>
            </w:pPr>
            <w:r w:rsidRPr="00230B72">
              <w:rPr>
                <w:rFonts w:ascii="Times New Roman" w:hAnsi="Times New Roman" w:cs="Times New Roman"/>
                <w:b/>
                <w:sz w:val="16"/>
                <w:szCs w:val="16"/>
                <w:lang w:val="uk-UA"/>
              </w:rPr>
              <w:t>Клопотання про визнання та виконання рішень іноземних судів України</w:t>
            </w:r>
          </w:p>
          <w:p w:rsidR="00230B72" w:rsidRPr="00230B72" w:rsidRDefault="00230B72" w:rsidP="00750A7C">
            <w:pPr>
              <w:ind w:left="113" w:right="113"/>
              <w:jc w:val="center"/>
              <w:rPr>
                <w:rFonts w:ascii="Times New Roman" w:hAnsi="Times New Roman" w:cs="Times New Roman"/>
                <w:b/>
                <w:sz w:val="16"/>
                <w:szCs w:val="16"/>
                <w:lang w:val="uk-UA"/>
              </w:rPr>
            </w:pPr>
          </w:p>
        </w:tc>
      </w:tr>
      <w:tr w:rsidR="002738B8" w:rsidRPr="004718AD" w:rsidTr="00CB5207">
        <w:trPr>
          <w:cantSplit/>
          <w:trHeight w:val="1837"/>
        </w:trPr>
        <w:tc>
          <w:tcPr>
            <w:tcW w:w="1304" w:type="dxa"/>
            <w:vMerge/>
          </w:tcPr>
          <w:p w:rsidR="00230B72" w:rsidRPr="00F411DA" w:rsidRDefault="00230B72" w:rsidP="00750A7C">
            <w:pPr>
              <w:jc w:val="center"/>
              <w:rPr>
                <w:rFonts w:ascii="Times New Roman" w:hAnsi="Times New Roman" w:cs="Times New Roman"/>
                <w:sz w:val="16"/>
                <w:szCs w:val="16"/>
                <w:lang w:val="uk-UA"/>
              </w:rPr>
            </w:pPr>
          </w:p>
        </w:tc>
        <w:tc>
          <w:tcPr>
            <w:tcW w:w="785" w:type="dxa"/>
            <w:vMerge/>
          </w:tcPr>
          <w:p w:rsidR="00230B72" w:rsidRPr="00F411DA" w:rsidRDefault="00230B72" w:rsidP="00750A7C">
            <w:pPr>
              <w:rPr>
                <w:rFonts w:ascii="Times New Roman" w:hAnsi="Times New Roman" w:cs="Times New Roman"/>
                <w:sz w:val="16"/>
                <w:szCs w:val="16"/>
                <w:lang w:val="uk-UA"/>
              </w:rPr>
            </w:pPr>
          </w:p>
        </w:tc>
        <w:tc>
          <w:tcPr>
            <w:tcW w:w="668" w:type="dxa"/>
            <w:textDirection w:val="btLr"/>
          </w:tcPr>
          <w:p w:rsidR="00230B72" w:rsidRPr="00F411DA" w:rsidRDefault="00230B72" w:rsidP="00750A7C">
            <w:pPr>
              <w:ind w:left="113" w:right="113"/>
              <w:jc w:val="center"/>
              <w:rPr>
                <w:rFonts w:ascii="Times New Roman" w:hAnsi="Times New Roman" w:cs="Times New Roman"/>
                <w:b/>
                <w:sz w:val="16"/>
                <w:szCs w:val="16"/>
                <w:lang w:val="uk-UA"/>
              </w:rPr>
            </w:pPr>
            <w:r w:rsidRPr="00F411DA">
              <w:rPr>
                <w:rFonts w:ascii="Times New Roman" w:hAnsi="Times New Roman" w:cs="Times New Roman"/>
                <w:b/>
                <w:sz w:val="16"/>
                <w:szCs w:val="16"/>
                <w:lang w:val="uk-UA"/>
              </w:rPr>
              <w:t xml:space="preserve">позовне провадження </w:t>
            </w:r>
          </w:p>
        </w:tc>
        <w:tc>
          <w:tcPr>
            <w:tcW w:w="556" w:type="dxa"/>
            <w:textDirection w:val="btLr"/>
          </w:tcPr>
          <w:p w:rsidR="00230B72" w:rsidRPr="00F411DA" w:rsidRDefault="00230B72" w:rsidP="00750A7C">
            <w:pPr>
              <w:ind w:left="113" w:right="113"/>
              <w:jc w:val="center"/>
              <w:rPr>
                <w:rFonts w:ascii="Times New Roman" w:hAnsi="Times New Roman" w:cs="Times New Roman"/>
                <w:b/>
                <w:sz w:val="16"/>
                <w:szCs w:val="16"/>
                <w:lang w:val="uk-UA"/>
              </w:rPr>
            </w:pPr>
            <w:r w:rsidRPr="00F411DA">
              <w:rPr>
                <w:rFonts w:ascii="Times New Roman" w:hAnsi="Times New Roman" w:cs="Times New Roman"/>
                <w:b/>
                <w:sz w:val="16"/>
                <w:szCs w:val="16"/>
                <w:lang w:val="uk-UA"/>
              </w:rPr>
              <w:t xml:space="preserve">наказне провадження </w:t>
            </w:r>
          </w:p>
        </w:tc>
        <w:tc>
          <w:tcPr>
            <w:tcW w:w="578" w:type="dxa"/>
            <w:textDirection w:val="btLr"/>
          </w:tcPr>
          <w:p w:rsidR="00230B72" w:rsidRPr="00F411DA" w:rsidRDefault="00230B72" w:rsidP="00750A7C">
            <w:pPr>
              <w:ind w:left="113" w:right="113"/>
              <w:jc w:val="center"/>
              <w:rPr>
                <w:rFonts w:ascii="Times New Roman" w:hAnsi="Times New Roman" w:cs="Times New Roman"/>
                <w:b/>
                <w:sz w:val="16"/>
                <w:szCs w:val="16"/>
                <w:lang w:val="uk-UA"/>
              </w:rPr>
            </w:pPr>
            <w:r w:rsidRPr="00F411DA">
              <w:rPr>
                <w:rFonts w:ascii="Times New Roman" w:hAnsi="Times New Roman" w:cs="Times New Roman"/>
                <w:b/>
                <w:sz w:val="16"/>
                <w:szCs w:val="16"/>
                <w:lang w:val="uk-UA"/>
              </w:rPr>
              <w:t xml:space="preserve">окреме провадження </w:t>
            </w:r>
          </w:p>
        </w:tc>
        <w:tc>
          <w:tcPr>
            <w:tcW w:w="616" w:type="dxa"/>
            <w:vMerge/>
          </w:tcPr>
          <w:p w:rsidR="00230B72" w:rsidRPr="00F411DA" w:rsidRDefault="00230B72" w:rsidP="00750A7C">
            <w:pPr>
              <w:jc w:val="both"/>
              <w:rPr>
                <w:rFonts w:ascii="Times New Roman" w:hAnsi="Times New Roman" w:cs="Times New Roman"/>
                <w:sz w:val="16"/>
                <w:szCs w:val="16"/>
                <w:lang w:val="uk-UA"/>
              </w:rPr>
            </w:pPr>
          </w:p>
        </w:tc>
        <w:tc>
          <w:tcPr>
            <w:tcW w:w="665" w:type="dxa"/>
            <w:vMerge/>
            <w:textDirection w:val="btLr"/>
          </w:tcPr>
          <w:p w:rsidR="00230B72" w:rsidRPr="00F411DA" w:rsidRDefault="00230B72" w:rsidP="00750A7C">
            <w:pPr>
              <w:ind w:left="113" w:right="113"/>
              <w:jc w:val="both"/>
              <w:rPr>
                <w:rFonts w:ascii="Times New Roman" w:hAnsi="Times New Roman" w:cs="Times New Roman"/>
                <w:sz w:val="16"/>
                <w:szCs w:val="16"/>
                <w:lang w:val="uk-UA"/>
              </w:rPr>
            </w:pPr>
          </w:p>
        </w:tc>
        <w:tc>
          <w:tcPr>
            <w:tcW w:w="594" w:type="dxa"/>
            <w:vMerge/>
            <w:textDirection w:val="btLr"/>
          </w:tcPr>
          <w:p w:rsidR="00230B72" w:rsidRPr="00F411DA" w:rsidRDefault="00230B72" w:rsidP="00750A7C">
            <w:pPr>
              <w:ind w:left="113" w:right="113"/>
              <w:jc w:val="center"/>
              <w:rPr>
                <w:rFonts w:ascii="Times New Roman" w:hAnsi="Times New Roman" w:cs="Times New Roman"/>
                <w:sz w:val="16"/>
                <w:szCs w:val="16"/>
                <w:lang w:val="uk-UA"/>
              </w:rPr>
            </w:pPr>
          </w:p>
        </w:tc>
        <w:tc>
          <w:tcPr>
            <w:tcW w:w="594" w:type="dxa"/>
            <w:vMerge/>
            <w:textDirection w:val="btLr"/>
          </w:tcPr>
          <w:p w:rsidR="00230B72" w:rsidRPr="00F411DA" w:rsidRDefault="00230B72" w:rsidP="00750A7C">
            <w:pPr>
              <w:ind w:left="113" w:right="113"/>
              <w:jc w:val="center"/>
              <w:rPr>
                <w:rFonts w:ascii="Times New Roman" w:hAnsi="Times New Roman" w:cs="Times New Roman"/>
                <w:sz w:val="16"/>
                <w:szCs w:val="16"/>
                <w:lang w:val="uk-UA"/>
              </w:rPr>
            </w:pPr>
          </w:p>
        </w:tc>
        <w:tc>
          <w:tcPr>
            <w:tcW w:w="856" w:type="dxa"/>
            <w:vMerge/>
            <w:textDirection w:val="btLr"/>
          </w:tcPr>
          <w:p w:rsidR="00230B72" w:rsidRPr="00F411DA" w:rsidRDefault="00230B72" w:rsidP="00750A7C">
            <w:pPr>
              <w:ind w:left="113" w:right="113"/>
              <w:jc w:val="center"/>
              <w:rPr>
                <w:rFonts w:ascii="Times New Roman" w:hAnsi="Times New Roman" w:cs="Times New Roman"/>
                <w:sz w:val="16"/>
                <w:szCs w:val="16"/>
                <w:lang w:val="uk-UA"/>
              </w:rPr>
            </w:pPr>
          </w:p>
        </w:tc>
        <w:tc>
          <w:tcPr>
            <w:tcW w:w="711" w:type="dxa"/>
            <w:vMerge/>
            <w:textDirection w:val="btLr"/>
          </w:tcPr>
          <w:p w:rsidR="00230B72" w:rsidRPr="00F411DA" w:rsidRDefault="00230B72" w:rsidP="00750A7C">
            <w:pPr>
              <w:ind w:left="113" w:right="113"/>
              <w:jc w:val="center"/>
              <w:rPr>
                <w:rFonts w:ascii="Times New Roman" w:hAnsi="Times New Roman" w:cs="Times New Roman"/>
                <w:sz w:val="16"/>
                <w:szCs w:val="16"/>
                <w:lang w:val="uk-UA"/>
              </w:rPr>
            </w:pPr>
          </w:p>
        </w:tc>
        <w:tc>
          <w:tcPr>
            <w:tcW w:w="514" w:type="dxa"/>
            <w:vMerge/>
            <w:textDirection w:val="btLr"/>
          </w:tcPr>
          <w:p w:rsidR="00230B72" w:rsidRPr="00F411DA" w:rsidRDefault="00230B72" w:rsidP="00750A7C">
            <w:pPr>
              <w:ind w:left="113" w:right="113"/>
              <w:jc w:val="center"/>
              <w:rPr>
                <w:rFonts w:ascii="Times New Roman" w:hAnsi="Times New Roman" w:cs="Times New Roman"/>
                <w:sz w:val="16"/>
                <w:szCs w:val="16"/>
                <w:lang w:val="uk-UA"/>
              </w:rPr>
            </w:pPr>
          </w:p>
        </w:tc>
        <w:tc>
          <w:tcPr>
            <w:tcW w:w="744" w:type="dxa"/>
            <w:vMerge/>
            <w:textDirection w:val="btLr"/>
          </w:tcPr>
          <w:p w:rsidR="00230B72" w:rsidRPr="004718AD" w:rsidRDefault="00230B72" w:rsidP="00750A7C">
            <w:pPr>
              <w:ind w:left="113" w:right="113"/>
              <w:jc w:val="center"/>
              <w:rPr>
                <w:rFonts w:ascii="Times New Roman" w:hAnsi="Times New Roman" w:cs="Times New Roman"/>
                <w:sz w:val="20"/>
                <w:szCs w:val="20"/>
                <w:lang w:val="uk-UA"/>
              </w:rPr>
            </w:pPr>
          </w:p>
        </w:tc>
        <w:tc>
          <w:tcPr>
            <w:tcW w:w="594" w:type="dxa"/>
            <w:vMerge/>
            <w:textDirection w:val="btLr"/>
          </w:tcPr>
          <w:p w:rsidR="00230B72" w:rsidRPr="004718AD" w:rsidRDefault="00230B72" w:rsidP="00750A7C">
            <w:pPr>
              <w:ind w:left="113" w:right="113"/>
              <w:jc w:val="center"/>
              <w:rPr>
                <w:rFonts w:ascii="Times New Roman" w:hAnsi="Times New Roman" w:cs="Times New Roman"/>
                <w:sz w:val="20"/>
                <w:szCs w:val="20"/>
                <w:lang w:val="uk-UA"/>
              </w:rPr>
            </w:pPr>
          </w:p>
        </w:tc>
        <w:tc>
          <w:tcPr>
            <w:tcW w:w="706" w:type="dxa"/>
            <w:vMerge/>
            <w:textDirection w:val="btLr"/>
          </w:tcPr>
          <w:p w:rsidR="00230B72" w:rsidRPr="004718AD" w:rsidRDefault="00230B72" w:rsidP="00750A7C">
            <w:pPr>
              <w:ind w:left="113" w:right="113"/>
              <w:jc w:val="center"/>
              <w:rPr>
                <w:rFonts w:ascii="Times New Roman" w:hAnsi="Times New Roman" w:cs="Times New Roman"/>
                <w:sz w:val="20"/>
                <w:szCs w:val="20"/>
                <w:lang w:val="uk-UA"/>
              </w:rPr>
            </w:pPr>
          </w:p>
        </w:tc>
      </w:tr>
      <w:tr w:rsidR="002738B8" w:rsidRPr="004718AD" w:rsidTr="00CB5207">
        <w:trPr>
          <w:cantSplit/>
          <w:trHeight w:val="308"/>
        </w:trPr>
        <w:tc>
          <w:tcPr>
            <w:tcW w:w="1304" w:type="dxa"/>
          </w:tcPr>
          <w:p w:rsidR="00230B72" w:rsidRPr="00CC637E" w:rsidRDefault="00230B72" w:rsidP="00750A7C">
            <w:pPr>
              <w:rPr>
                <w:rFonts w:ascii="Times New Roman" w:hAnsi="Times New Roman" w:cs="Times New Roman"/>
                <w:b/>
                <w:sz w:val="20"/>
                <w:szCs w:val="20"/>
                <w:lang w:val="uk-UA"/>
              </w:rPr>
            </w:pPr>
            <w:r w:rsidRPr="00CC637E">
              <w:rPr>
                <w:rFonts w:ascii="Times New Roman" w:hAnsi="Times New Roman" w:cs="Times New Roman"/>
                <w:b/>
                <w:sz w:val="20"/>
                <w:szCs w:val="20"/>
                <w:lang w:val="uk-UA"/>
              </w:rPr>
              <w:t xml:space="preserve">Ємчук </w:t>
            </w:r>
            <w:r>
              <w:rPr>
                <w:rFonts w:ascii="Times New Roman" w:hAnsi="Times New Roman" w:cs="Times New Roman"/>
                <w:b/>
                <w:sz w:val="20"/>
                <w:szCs w:val="20"/>
                <w:lang w:val="uk-UA"/>
              </w:rPr>
              <w:t>В</w:t>
            </w:r>
            <w:r w:rsidRPr="00CC637E">
              <w:rPr>
                <w:rFonts w:ascii="Times New Roman" w:hAnsi="Times New Roman" w:cs="Times New Roman"/>
                <w:b/>
                <w:sz w:val="20"/>
                <w:szCs w:val="20"/>
                <w:lang w:val="uk-UA"/>
              </w:rPr>
              <w:t>.Е.</w:t>
            </w:r>
          </w:p>
        </w:tc>
        <w:tc>
          <w:tcPr>
            <w:tcW w:w="785" w:type="dxa"/>
          </w:tcPr>
          <w:p w:rsidR="00230B72" w:rsidRPr="00CC637E" w:rsidRDefault="00230B72" w:rsidP="00750A7C">
            <w:pPr>
              <w:jc w:val="center"/>
              <w:rPr>
                <w:rFonts w:ascii="Times New Roman" w:hAnsi="Times New Roman" w:cs="Times New Roman"/>
                <w:lang w:val="uk-UA"/>
              </w:rPr>
            </w:pPr>
            <w:r>
              <w:rPr>
                <w:rFonts w:ascii="Times New Roman" w:hAnsi="Times New Roman" w:cs="Times New Roman"/>
                <w:lang w:val="uk-UA"/>
              </w:rPr>
              <w:t>6,7</w:t>
            </w:r>
          </w:p>
        </w:tc>
        <w:tc>
          <w:tcPr>
            <w:tcW w:w="668" w:type="dxa"/>
          </w:tcPr>
          <w:p w:rsidR="00230B72" w:rsidRPr="00CC637E" w:rsidRDefault="00230B72" w:rsidP="00750A7C">
            <w:pPr>
              <w:jc w:val="center"/>
              <w:rPr>
                <w:rFonts w:ascii="Times New Roman" w:hAnsi="Times New Roman" w:cs="Times New Roman"/>
                <w:lang w:val="uk-UA"/>
              </w:rPr>
            </w:pPr>
            <w:r>
              <w:rPr>
                <w:rFonts w:ascii="Times New Roman" w:hAnsi="Times New Roman" w:cs="Times New Roman"/>
                <w:lang w:val="uk-UA"/>
              </w:rPr>
              <w:t>25,3</w:t>
            </w:r>
          </w:p>
        </w:tc>
        <w:tc>
          <w:tcPr>
            <w:tcW w:w="556" w:type="dxa"/>
          </w:tcPr>
          <w:p w:rsidR="00230B72" w:rsidRPr="00CC637E" w:rsidRDefault="00230B72" w:rsidP="00750A7C">
            <w:pPr>
              <w:jc w:val="center"/>
              <w:rPr>
                <w:rFonts w:ascii="Times New Roman" w:hAnsi="Times New Roman" w:cs="Times New Roman"/>
                <w:lang w:val="uk-UA"/>
              </w:rPr>
            </w:pPr>
            <w:r>
              <w:rPr>
                <w:rFonts w:ascii="Times New Roman" w:hAnsi="Times New Roman" w:cs="Times New Roman"/>
                <w:lang w:val="uk-UA"/>
              </w:rPr>
              <w:t>3</w:t>
            </w:r>
          </w:p>
        </w:tc>
        <w:tc>
          <w:tcPr>
            <w:tcW w:w="578" w:type="dxa"/>
          </w:tcPr>
          <w:p w:rsidR="00230B72" w:rsidRPr="00CC637E" w:rsidRDefault="00230B72" w:rsidP="00750A7C">
            <w:pPr>
              <w:jc w:val="center"/>
              <w:rPr>
                <w:rFonts w:ascii="Times New Roman" w:hAnsi="Times New Roman" w:cs="Times New Roman"/>
                <w:lang w:val="uk-UA"/>
              </w:rPr>
            </w:pPr>
            <w:r>
              <w:rPr>
                <w:rFonts w:ascii="Times New Roman" w:hAnsi="Times New Roman" w:cs="Times New Roman"/>
                <w:lang w:val="uk-UA"/>
              </w:rPr>
              <w:t>0,8</w:t>
            </w:r>
          </w:p>
        </w:tc>
        <w:tc>
          <w:tcPr>
            <w:tcW w:w="616" w:type="dxa"/>
          </w:tcPr>
          <w:p w:rsidR="00230B72" w:rsidRPr="00CC637E" w:rsidRDefault="00230B72" w:rsidP="00750A7C">
            <w:pPr>
              <w:jc w:val="center"/>
              <w:rPr>
                <w:rFonts w:ascii="Times New Roman" w:hAnsi="Times New Roman" w:cs="Times New Roman"/>
                <w:lang w:val="uk-UA"/>
              </w:rPr>
            </w:pPr>
            <w:r>
              <w:rPr>
                <w:rFonts w:ascii="Times New Roman" w:hAnsi="Times New Roman" w:cs="Times New Roman"/>
                <w:lang w:val="uk-UA"/>
              </w:rPr>
              <w:t>0,7</w:t>
            </w:r>
          </w:p>
        </w:tc>
        <w:tc>
          <w:tcPr>
            <w:tcW w:w="665" w:type="dxa"/>
          </w:tcPr>
          <w:p w:rsidR="00230B72" w:rsidRPr="00CC637E" w:rsidRDefault="00230B72" w:rsidP="00750A7C">
            <w:pPr>
              <w:jc w:val="center"/>
              <w:rPr>
                <w:rFonts w:ascii="Times New Roman" w:hAnsi="Times New Roman" w:cs="Times New Roman"/>
                <w:lang w:val="uk-UA"/>
              </w:rPr>
            </w:pPr>
            <w:r>
              <w:rPr>
                <w:rFonts w:ascii="Times New Roman" w:hAnsi="Times New Roman" w:cs="Times New Roman"/>
                <w:lang w:val="uk-UA"/>
              </w:rPr>
              <w:t>16,8</w:t>
            </w:r>
          </w:p>
        </w:tc>
        <w:tc>
          <w:tcPr>
            <w:tcW w:w="594" w:type="dxa"/>
          </w:tcPr>
          <w:p w:rsidR="00230B72" w:rsidRPr="00CC637E" w:rsidRDefault="00230B72" w:rsidP="00750A7C">
            <w:pPr>
              <w:jc w:val="center"/>
              <w:rPr>
                <w:rFonts w:ascii="Times New Roman" w:hAnsi="Times New Roman" w:cs="Times New Roman"/>
                <w:lang w:val="uk-UA"/>
              </w:rPr>
            </w:pPr>
            <w:r>
              <w:rPr>
                <w:rFonts w:ascii="Times New Roman" w:hAnsi="Times New Roman" w:cs="Times New Roman"/>
                <w:lang w:val="uk-UA"/>
              </w:rPr>
              <w:t>0,2</w:t>
            </w:r>
          </w:p>
        </w:tc>
        <w:tc>
          <w:tcPr>
            <w:tcW w:w="594" w:type="dxa"/>
          </w:tcPr>
          <w:p w:rsidR="00230B72" w:rsidRPr="00CC637E" w:rsidRDefault="00230B72" w:rsidP="00750A7C">
            <w:pPr>
              <w:jc w:val="center"/>
              <w:rPr>
                <w:rFonts w:ascii="Times New Roman" w:hAnsi="Times New Roman" w:cs="Times New Roman"/>
                <w:lang w:val="uk-UA"/>
              </w:rPr>
            </w:pPr>
            <w:r>
              <w:rPr>
                <w:rFonts w:ascii="Times New Roman" w:hAnsi="Times New Roman" w:cs="Times New Roman"/>
                <w:lang w:val="uk-UA"/>
              </w:rPr>
              <w:t>3,7</w:t>
            </w:r>
          </w:p>
        </w:tc>
        <w:tc>
          <w:tcPr>
            <w:tcW w:w="856" w:type="dxa"/>
          </w:tcPr>
          <w:p w:rsidR="00230B72" w:rsidRPr="00CC637E" w:rsidRDefault="00230B72" w:rsidP="00230B72">
            <w:pPr>
              <w:jc w:val="center"/>
              <w:rPr>
                <w:rFonts w:ascii="Times New Roman" w:hAnsi="Times New Roman" w:cs="Times New Roman"/>
                <w:lang w:val="uk-UA"/>
              </w:rPr>
            </w:pPr>
            <w:r>
              <w:rPr>
                <w:rFonts w:ascii="Times New Roman" w:hAnsi="Times New Roman" w:cs="Times New Roman"/>
                <w:lang w:val="uk-UA"/>
              </w:rPr>
              <w:t>0,2</w:t>
            </w:r>
          </w:p>
        </w:tc>
        <w:tc>
          <w:tcPr>
            <w:tcW w:w="711"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w:t>
            </w:r>
          </w:p>
        </w:tc>
        <w:tc>
          <w:tcPr>
            <w:tcW w:w="514" w:type="dxa"/>
          </w:tcPr>
          <w:p w:rsidR="00230B72" w:rsidRPr="00CC637E" w:rsidRDefault="00230B72" w:rsidP="00750A7C">
            <w:pPr>
              <w:jc w:val="center"/>
              <w:rPr>
                <w:rFonts w:ascii="Times New Roman" w:hAnsi="Times New Roman" w:cs="Times New Roman"/>
                <w:lang w:val="uk-UA"/>
              </w:rPr>
            </w:pPr>
            <w:r>
              <w:rPr>
                <w:rFonts w:ascii="Times New Roman" w:hAnsi="Times New Roman" w:cs="Times New Roman"/>
                <w:lang w:val="uk-UA"/>
              </w:rPr>
              <w:t>0,2</w:t>
            </w:r>
          </w:p>
        </w:tc>
        <w:tc>
          <w:tcPr>
            <w:tcW w:w="744" w:type="dxa"/>
          </w:tcPr>
          <w:p w:rsidR="00230B72" w:rsidRPr="00CC637E" w:rsidRDefault="00230B72" w:rsidP="00750A7C">
            <w:pPr>
              <w:jc w:val="center"/>
              <w:rPr>
                <w:rFonts w:ascii="Times New Roman" w:hAnsi="Times New Roman" w:cs="Times New Roman"/>
                <w:lang w:val="uk-UA"/>
              </w:rPr>
            </w:pPr>
            <w:r>
              <w:rPr>
                <w:rFonts w:ascii="Times New Roman" w:hAnsi="Times New Roman" w:cs="Times New Roman"/>
                <w:lang w:val="uk-UA"/>
              </w:rPr>
              <w:t>0,2</w:t>
            </w:r>
          </w:p>
        </w:tc>
        <w:tc>
          <w:tcPr>
            <w:tcW w:w="594" w:type="dxa"/>
          </w:tcPr>
          <w:p w:rsidR="00230B72" w:rsidRPr="00CC637E" w:rsidRDefault="00230B72" w:rsidP="00750A7C">
            <w:pPr>
              <w:jc w:val="center"/>
              <w:rPr>
                <w:rFonts w:ascii="Times New Roman" w:hAnsi="Times New Roman" w:cs="Times New Roman"/>
                <w:lang w:val="uk-UA"/>
              </w:rPr>
            </w:pPr>
            <w:r>
              <w:rPr>
                <w:rFonts w:ascii="Times New Roman" w:hAnsi="Times New Roman" w:cs="Times New Roman"/>
                <w:lang w:val="uk-UA"/>
              </w:rPr>
              <w:t>4,7</w:t>
            </w:r>
          </w:p>
        </w:tc>
        <w:tc>
          <w:tcPr>
            <w:tcW w:w="706"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w:t>
            </w:r>
          </w:p>
        </w:tc>
      </w:tr>
      <w:tr w:rsidR="002738B8" w:rsidRPr="004718AD" w:rsidTr="00CB5207">
        <w:trPr>
          <w:cantSplit/>
          <w:trHeight w:val="362"/>
        </w:trPr>
        <w:tc>
          <w:tcPr>
            <w:tcW w:w="1304" w:type="dxa"/>
          </w:tcPr>
          <w:p w:rsidR="00230B72" w:rsidRPr="00CC637E" w:rsidRDefault="00230B72" w:rsidP="00750A7C">
            <w:pPr>
              <w:rPr>
                <w:rFonts w:ascii="Times New Roman" w:hAnsi="Times New Roman" w:cs="Times New Roman"/>
                <w:b/>
                <w:sz w:val="20"/>
                <w:szCs w:val="20"/>
                <w:lang w:val="uk-UA"/>
              </w:rPr>
            </w:pPr>
            <w:r w:rsidRPr="00CC637E">
              <w:rPr>
                <w:rFonts w:ascii="Times New Roman" w:hAnsi="Times New Roman" w:cs="Times New Roman"/>
                <w:b/>
                <w:sz w:val="20"/>
                <w:szCs w:val="20"/>
                <w:lang w:val="uk-UA"/>
              </w:rPr>
              <w:t>Бліщ О.Б.</w:t>
            </w:r>
          </w:p>
        </w:tc>
        <w:tc>
          <w:tcPr>
            <w:tcW w:w="785" w:type="dxa"/>
          </w:tcPr>
          <w:p w:rsidR="00230B72" w:rsidRPr="00CC637E" w:rsidRDefault="00230B72" w:rsidP="00750A7C">
            <w:pPr>
              <w:jc w:val="center"/>
              <w:rPr>
                <w:rFonts w:ascii="Times New Roman" w:hAnsi="Times New Roman" w:cs="Times New Roman"/>
                <w:lang w:val="uk-UA"/>
              </w:rPr>
            </w:pPr>
            <w:r>
              <w:rPr>
                <w:rFonts w:ascii="Times New Roman" w:hAnsi="Times New Roman" w:cs="Times New Roman"/>
                <w:lang w:val="uk-UA"/>
              </w:rPr>
              <w:t>7,7</w:t>
            </w:r>
          </w:p>
        </w:tc>
        <w:tc>
          <w:tcPr>
            <w:tcW w:w="668" w:type="dxa"/>
          </w:tcPr>
          <w:p w:rsidR="00230B72" w:rsidRPr="00CC637E" w:rsidRDefault="00230B72" w:rsidP="00750A7C">
            <w:pPr>
              <w:jc w:val="center"/>
              <w:rPr>
                <w:rFonts w:ascii="Times New Roman" w:hAnsi="Times New Roman" w:cs="Times New Roman"/>
                <w:lang w:val="uk-UA"/>
              </w:rPr>
            </w:pPr>
            <w:r>
              <w:rPr>
                <w:rFonts w:ascii="Times New Roman" w:hAnsi="Times New Roman" w:cs="Times New Roman"/>
                <w:lang w:val="uk-UA"/>
              </w:rPr>
              <w:t>20,5</w:t>
            </w:r>
          </w:p>
        </w:tc>
        <w:tc>
          <w:tcPr>
            <w:tcW w:w="556" w:type="dxa"/>
          </w:tcPr>
          <w:p w:rsidR="00230B72" w:rsidRPr="00CC637E" w:rsidRDefault="00230B72" w:rsidP="00750A7C">
            <w:pPr>
              <w:jc w:val="center"/>
              <w:rPr>
                <w:rFonts w:ascii="Times New Roman" w:hAnsi="Times New Roman" w:cs="Times New Roman"/>
                <w:lang w:val="uk-UA"/>
              </w:rPr>
            </w:pPr>
            <w:r>
              <w:rPr>
                <w:rFonts w:ascii="Times New Roman" w:hAnsi="Times New Roman" w:cs="Times New Roman"/>
                <w:lang w:val="uk-UA"/>
              </w:rPr>
              <w:t>1,8</w:t>
            </w:r>
          </w:p>
        </w:tc>
        <w:tc>
          <w:tcPr>
            <w:tcW w:w="578" w:type="dxa"/>
          </w:tcPr>
          <w:p w:rsidR="00230B72" w:rsidRPr="00CC637E" w:rsidRDefault="00230B72" w:rsidP="00230B72">
            <w:pPr>
              <w:jc w:val="center"/>
              <w:rPr>
                <w:rFonts w:ascii="Times New Roman" w:hAnsi="Times New Roman" w:cs="Times New Roman"/>
                <w:lang w:val="uk-UA"/>
              </w:rPr>
            </w:pPr>
            <w:r>
              <w:rPr>
                <w:rFonts w:ascii="Times New Roman" w:hAnsi="Times New Roman" w:cs="Times New Roman"/>
                <w:lang w:val="uk-UA"/>
              </w:rPr>
              <w:t>1,5</w:t>
            </w:r>
          </w:p>
        </w:tc>
        <w:tc>
          <w:tcPr>
            <w:tcW w:w="616" w:type="dxa"/>
          </w:tcPr>
          <w:p w:rsidR="00230B72" w:rsidRPr="00CC637E" w:rsidRDefault="00230B72" w:rsidP="00750A7C">
            <w:pPr>
              <w:jc w:val="center"/>
              <w:rPr>
                <w:rFonts w:ascii="Times New Roman" w:hAnsi="Times New Roman" w:cs="Times New Roman"/>
                <w:lang w:val="uk-UA"/>
              </w:rPr>
            </w:pPr>
            <w:r>
              <w:rPr>
                <w:rFonts w:ascii="Times New Roman" w:hAnsi="Times New Roman" w:cs="Times New Roman"/>
                <w:lang w:val="uk-UA"/>
              </w:rPr>
              <w:t>0,7</w:t>
            </w:r>
          </w:p>
        </w:tc>
        <w:tc>
          <w:tcPr>
            <w:tcW w:w="665"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14,5</w:t>
            </w:r>
          </w:p>
        </w:tc>
        <w:tc>
          <w:tcPr>
            <w:tcW w:w="594"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w:t>
            </w:r>
          </w:p>
        </w:tc>
        <w:tc>
          <w:tcPr>
            <w:tcW w:w="594"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2,3</w:t>
            </w:r>
          </w:p>
        </w:tc>
        <w:tc>
          <w:tcPr>
            <w:tcW w:w="856"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0,2</w:t>
            </w:r>
          </w:p>
        </w:tc>
        <w:tc>
          <w:tcPr>
            <w:tcW w:w="711"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w:t>
            </w:r>
          </w:p>
        </w:tc>
        <w:tc>
          <w:tcPr>
            <w:tcW w:w="514"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w:t>
            </w:r>
          </w:p>
        </w:tc>
        <w:tc>
          <w:tcPr>
            <w:tcW w:w="744"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w:t>
            </w:r>
          </w:p>
        </w:tc>
        <w:tc>
          <w:tcPr>
            <w:tcW w:w="594"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2</w:t>
            </w:r>
          </w:p>
        </w:tc>
        <w:tc>
          <w:tcPr>
            <w:tcW w:w="706"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w:t>
            </w:r>
          </w:p>
        </w:tc>
      </w:tr>
      <w:tr w:rsidR="002738B8" w:rsidRPr="004718AD" w:rsidTr="00CB5207">
        <w:trPr>
          <w:cantSplit/>
          <w:trHeight w:val="354"/>
        </w:trPr>
        <w:tc>
          <w:tcPr>
            <w:tcW w:w="1304" w:type="dxa"/>
          </w:tcPr>
          <w:p w:rsidR="00230B72" w:rsidRPr="00CC637E" w:rsidRDefault="00230B72" w:rsidP="00750A7C">
            <w:pPr>
              <w:rPr>
                <w:rFonts w:ascii="Times New Roman" w:hAnsi="Times New Roman" w:cs="Times New Roman"/>
                <w:b/>
                <w:sz w:val="20"/>
                <w:szCs w:val="20"/>
                <w:lang w:val="uk-UA"/>
              </w:rPr>
            </w:pPr>
            <w:r w:rsidRPr="00CC637E">
              <w:rPr>
                <w:rFonts w:ascii="Times New Roman" w:hAnsi="Times New Roman" w:cs="Times New Roman"/>
                <w:b/>
                <w:sz w:val="20"/>
                <w:szCs w:val="20"/>
                <w:lang w:val="uk-UA"/>
              </w:rPr>
              <w:t>Тулик І.І.</w:t>
            </w:r>
          </w:p>
        </w:tc>
        <w:tc>
          <w:tcPr>
            <w:tcW w:w="785"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5,2</w:t>
            </w:r>
          </w:p>
        </w:tc>
        <w:tc>
          <w:tcPr>
            <w:tcW w:w="668"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19,6</w:t>
            </w:r>
          </w:p>
        </w:tc>
        <w:tc>
          <w:tcPr>
            <w:tcW w:w="556"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1,8</w:t>
            </w:r>
          </w:p>
        </w:tc>
        <w:tc>
          <w:tcPr>
            <w:tcW w:w="578"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0,8</w:t>
            </w:r>
          </w:p>
        </w:tc>
        <w:tc>
          <w:tcPr>
            <w:tcW w:w="616"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0,4</w:t>
            </w:r>
          </w:p>
        </w:tc>
        <w:tc>
          <w:tcPr>
            <w:tcW w:w="665"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12,8</w:t>
            </w:r>
          </w:p>
        </w:tc>
        <w:tc>
          <w:tcPr>
            <w:tcW w:w="594"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0,2</w:t>
            </w:r>
          </w:p>
        </w:tc>
        <w:tc>
          <w:tcPr>
            <w:tcW w:w="594"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2,6</w:t>
            </w:r>
          </w:p>
        </w:tc>
        <w:tc>
          <w:tcPr>
            <w:tcW w:w="856"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0,4</w:t>
            </w:r>
          </w:p>
        </w:tc>
        <w:tc>
          <w:tcPr>
            <w:tcW w:w="711"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w:t>
            </w:r>
          </w:p>
        </w:tc>
        <w:tc>
          <w:tcPr>
            <w:tcW w:w="514"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4</w:t>
            </w:r>
          </w:p>
        </w:tc>
        <w:tc>
          <w:tcPr>
            <w:tcW w:w="744"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4</w:t>
            </w:r>
          </w:p>
        </w:tc>
        <w:tc>
          <w:tcPr>
            <w:tcW w:w="594"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2,2</w:t>
            </w:r>
          </w:p>
        </w:tc>
        <w:tc>
          <w:tcPr>
            <w:tcW w:w="706"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w:t>
            </w:r>
          </w:p>
        </w:tc>
      </w:tr>
      <w:tr w:rsidR="002738B8" w:rsidRPr="004718AD" w:rsidTr="00CB5207">
        <w:trPr>
          <w:cantSplit/>
          <w:trHeight w:val="354"/>
        </w:trPr>
        <w:tc>
          <w:tcPr>
            <w:tcW w:w="1304" w:type="dxa"/>
          </w:tcPr>
          <w:p w:rsidR="00230B72" w:rsidRPr="00CC637E" w:rsidRDefault="00230B72" w:rsidP="00750A7C">
            <w:pPr>
              <w:rPr>
                <w:rFonts w:ascii="Times New Roman" w:hAnsi="Times New Roman" w:cs="Times New Roman"/>
                <w:b/>
                <w:sz w:val="20"/>
                <w:szCs w:val="20"/>
                <w:lang w:val="uk-UA"/>
              </w:rPr>
            </w:pPr>
            <w:r w:rsidRPr="00CC637E">
              <w:rPr>
                <w:rFonts w:ascii="Times New Roman" w:hAnsi="Times New Roman" w:cs="Times New Roman"/>
                <w:b/>
                <w:sz w:val="20"/>
                <w:szCs w:val="20"/>
                <w:lang w:val="uk-UA"/>
              </w:rPr>
              <w:t>Марусяк М.О.</w:t>
            </w:r>
          </w:p>
        </w:tc>
        <w:tc>
          <w:tcPr>
            <w:tcW w:w="785"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5</w:t>
            </w:r>
          </w:p>
        </w:tc>
        <w:tc>
          <w:tcPr>
            <w:tcW w:w="668"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19,2</w:t>
            </w:r>
          </w:p>
        </w:tc>
        <w:tc>
          <w:tcPr>
            <w:tcW w:w="556"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1,7</w:t>
            </w:r>
          </w:p>
        </w:tc>
        <w:tc>
          <w:tcPr>
            <w:tcW w:w="578"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1,5</w:t>
            </w:r>
          </w:p>
        </w:tc>
        <w:tc>
          <w:tcPr>
            <w:tcW w:w="616"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1</w:t>
            </w:r>
          </w:p>
        </w:tc>
        <w:tc>
          <w:tcPr>
            <w:tcW w:w="665"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10,5</w:t>
            </w:r>
          </w:p>
        </w:tc>
        <w:tc>
          <w:tcPr>
            <w:tcW w:w="594"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w:t>
            </w:r>
          </w:p>
        </w:tc>
        <w:tc>
          <w:tcPr>
            <w:tcW w:w="594"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2,2</w:t>
            </w:r>
          </w:p>
        </w:tc>
        <w:tc>
          <w:tcPr>
            <w:tcW w:w="856"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w:t>
            </w:r>
          </w:p>
        </w:tc>
        <w:tc>
          <w:tcPr>
            <w:tcW w:w="711"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w:t>
            </w:r>
          </w:p>
        </w:tc>
        <w:tc>
          <w:tcPr>
            <w:tcW w:w="514"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7,2</w:t>
            </w:r>
          </w:p>
        </w:tc>
        <w:tc>
          <w:tcPr>
            <w:tcW w:w="744"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7</w:t>
            </w:r>
          </w:p>
        </w:tc>
        <w:tc>
          <w:tcPr>
            <w:tcW w:w="594"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3,3</w:t>
            </w:r>
          </w:p>
        </w:tc>
        <w:tc>
          <w:tcPr>
            <w:tcW w:w="706" w:type="dxa"/>
          </w:tcPr>
          <w:p w:rsidR="00230B72" w:rsidRPr="00CC637E" w:rsidRDefault="006F1ADA" w:rsidP="00750A7C">
            <w:pPr>
              <w:jc w:val="center"/>
              <w:rPr>
                <w:rFonts w:ascii="Times New Roman" w:hAnsi="Times New Roman" w:cs="Times New Roman"/>
                <w:lang w:val="uk-UA"/>
              </w:rPr>
            </w:pPr>
            <w:r>
              <w:rPr>
                <w:rFonts w:ascii="Times New Roman" w:hAnsi="Times New Roman" w:cs="Times New Roman"/>
                <w:lang w:val="uk-UA"/>
              </w:rPr>
              <w:t>0</w:t>
            </w:r>
          </w:p>
        </w:tc>
      </w:tr>
    </w:tbl>
    <w:p w:rsidR="00E576FB" w:rsidRPr="005120DC" w:rsidRDefault="00643A8B" w:rsidP="00604174">
      <w:pPr>
        <w:ind w:firstLine="900"/>
        <w:jc w:val="center"/>
        <w:rPr>
          <w:rFonts w:ascii="Times New Roman" w:hAnsi="Times New Roman"/>
          <w:b/>
          <w:sz w:val="28"/>
          <w:szCs w:val="28"/>
          <w:lang w:val="uk-UA"/>
        </w:rPr>
      </w:pPr>
      <w:r>
        <w:rPr>
          <w:rFonts w:ascii="Times New Roman" w:hAnsi="Times New Roman"/>
          <w:b/>
          <w:sz w:val="28"/>
          <w:szCs w:val="28"/>
          <w:lang w:val="uk-UA"/>
        </w:rPr>
        <w:lastRenderedPageBreak/>
        <w:t>К</w:t>
      </w:r>
      <w:r w:rsidR="00E576FB" w:rsidRPr="005120DC">
        <w:rPr>
          <w:rFonts w:ascii="Times New Roman" w:hAnsi="Times New Roman"/>
          <w:b/>
          <w:sz w:val="28"/>
          <w:szCs w:val="28"/>
          <w:lang w:val="uk-UA"/>
        </w:rPr>
        <w:t>римінальн</w:t>
      </w:r>
      <w:r>
        <w:rPr>
          <w:rFonts w:ascii="Times New Roman" w:hAnsi="Times New Roman"/>
          <w:b/>
          <w:sz w:val="28"/>
          <w:szCs w:val="28"/>
          <w:lang w:val="uk-UA"/>
        </w:rPr>
        <w:t>е</w:t>
      </w:r>
      <w:r w:rsidR="00E576FB" w:rsidRPr="005120DC">
        <w:rPr>
          <w:rFonts w:ascii="Times New Roman" w:hAnsi="Times New Roman"/>
          <w:b/>
          <w:sz w:val="28"/>
          <w:szCs w:val="28"/>
          <w:lang w:val="uk-UA"/>
        </w:rPr>
        <w:t xml:space="preserve"> </w:t>
      </w:r>
      <w:r>
        <w:rPr>
          <w:rFonts w:ascii="Times New Roman" w:hAnsi="Times New Roman"/>
          <w:b/>
          <w:sz w:val="28"/>
          <w:szCs w:val="28"/>
          <w:lang w:val="uk-UA"/>
        </w:rPr>
        <w:t xml:space="preserve">судочинство </w:t>
      </w:r>
    </w:p>
    <w:p w:rsidR="00E576FB" w:rsidRPr="0086164D" w:rsidRDefault="00E576FB" w:rsidP="0086164D">
      <w:pPr>
        <w:tabs>
          <w:tab w:val="left" w:pos="-1620"/>
        </w:tabs>
        <w:ind w:firstLine="900"/>
        <w:jc w:val="both"/>
        <w:rPr>
          <w:rFonts w:ascii="Times New Roman" w:hAnsi="Times New Roman"/>
          <w:sz w:val="28"/>
          <w:szCs w:val="28"/>
          <w:lang w:val="uk-UA"/>
        </w:rPr>
      </w:pPr>
      <w:r w:rsidRPr="005120DC">
        <w:rPr>
          <w:rFonts w:ascii="Times New Roman" w:hAnsi="Times New Roman"/>
          <w:sz w:val="28"/>
          <w:szCs w:val="28"/>
          <w:lang w:val="uk-UA"/>
        </w:rPr>
        <w:t>В 1-му  півріччі  201</w:t>
      </w:r>
      <w:r w:rsidR="00643A8B">
        <w:rPr>
          <w:rFonts w:ascii="Times New Roman" w:hAnsi="Times New Roman"/>
          <w:sz w:val="28"/>
          <w:szCs w:val="28"/>
          <w:lang w:val="uk-UA"/>
        </w:rPr>
        <w:t>3</w:t>
      </w:r>
      <w:r w:rsidRPr="005120DC">
        <w:rPr>
          <w:rFonts w:ascii="Times New Roman" w:hAnsi="Times New Roman"/>
          <w:sz w:val="28"/>
          <w:szCs w:val="28"/>
          <w:lang w:val="uk-UA"/>
        </w:rPr>
        <w:t xml:space="preserve"> року в провадженні Рахівського районного суду перебувало </w:t>
      </w:r>
      <w:r w:rsidR="00DD7CD4">
        <w:rPr>
          <w:rFonts w:ascii="Times New Roman" w:hAnsi="Times New Roman"/>
          <w:sz w:val="28"/>
          <w:szCs w:val="28"/>
          <w:lang w:val="uk-UA"/>
        </w:rPr>
        <w:t>35 (</w:t>
      </w:r>
      <w:r w:rsidR="000F6AEE" w:rsidRPr="005120DC">
        <w:rPr>
          <w:rFonts w:ascii="Times New Roman" w:hAnsi="Times New Roman"/>
          <w:sz w:val="28"/>
          <w:szCs w:val="28"/>
          <w:lang w:val="uk-UA"/>
        </w:rPr>
        <w:t>1</w:t>
      </w:r>
      <w:r w:rsidR="00DD7CD4">
        <w:rPr>
          <w:rFonts w:ascii="Times New Roman" w:hAnsi="Times New Roman"/>
          <w:sz w:val="28"/>
          <w:szCs w:val="28"/>
          <w:lang w:val="uk-UA"/>
        </w:rPr>
        <w:t>3</w:t>
      </w:r>
      <w:r w:rsidR="000F6AEE" w:rsidRPr="005120DC">
        <w:rPr>
          <w:rFonts w:ascii="Times New Roman" w:hAnsi="Times New Roman"/>
          <w:sz w:val="28"/>
          <w:szCs w:val="28"/>
          <w:lang w:val="uk-UA"/>
        </w:rPr>
        <w:t>4</w:t>
      </w:r>
      <w:r w:rsidR="00DD7CD4">
        <w:rPr>
          <w:rFonts w:ascii="Times New Roman" w:hAnsi="Times New Roman"/>
          <w:sz w:val="28"/>
          <w:szCs w:val="28"/>
          <w:lang w:val="uk-UA"/>
        </w:rPr>
        <w:t>)</w:t>
      </w:r>
      <w:r w:rsidR="002E1A6A">
        <w:rPr>
          <w:rFonts w:ascii="Times New Roman" w:hAnsi="Times New Roman" w:cs="Times New Roman"/>
          <w:sz w:val="28"/>
          <w:szCs w:val="28"/>
          <w:lang w:val="uk-UA"/>
        </w:rPr>
        <w:t>¹</w:t>
      </w:r>
      <w:r w:rsidR="000F6AEE" w:rsidRPr="005120DC">
        <w:rPr>
          <w:rFonts w:ascii="Times New Roman" w:hAnsi="Times New Roman"/>
          <w:sz w:val="28"/>
          <w:szCs w:val="28"/>
          <w:lang w:val="uk-UA"/>
        </w:rPr>
        <w:t xml:space="preserve"> </w:t>
      </w:r>
      <w:r w:rsidRPr="005120DC">
        <w:rPr>
          <w:rFonts w:ascii="Times New Roman" w:hAnsi="Times New Roman"/>
          <w:sz w:val="28"/>
          <w:szCs w:val="28"/>
          <w:lang w:val="uk-UA"/>
        </w:rPr>
        <w:t>кримінальних справ, з них</w:t>
      </w:r>
      <w:r w:rsidR="00DD7CD4">
        <w:rPr>
          <w:rFonts w:ascii="Times New Roman" w:hAnsi="Times New Roman"/>
          <w:sz w:val="28"/>
          <w:szCs w:val="28"/>
          <w:lang w:val="uk-UA"/>
        </w:rPr>
        <w:t xml:space="preserve"> 4</w:t>
      </w:r>
      <w:r w:rsidRPr="005120DC">
        <w:rPr>
          <w:rFonts w:ascii="Times New Roman" w:hAnsi="Times New Roman"/>
          <w:sz w:val="28"/>
          <w:szCs w:val="28"/>
          <w:lang w:val="uk-UA"/>
        </w:rPr>
        <w:t xml:space="preserve"> </w:t>
      </w:r>
      <w:r w:rsidR="00DD7CD4">
        <w:rPr>
          <w:rFonts w:ascii="Times New Roman" w:hAnsi="Times New Roman"/>
          <w:sz w:val="28"/>
          <w:szCs w:val="28"/>
          <w:lang w:val="uk-UA"/>
        </w:rPr>
        <w:t>(</w:t>
      </w:r>
      <w:r w:rsidR="000F6AEE" w:rsidRPr="005120DC">
        <w:rPr>
          <w:rFonts w:ascii="Times New Roman" w:hAnsi="Times New Roman"/>
          <w:sz w:val="28"/>
          <w:szCs w:val="28"/>
          <w:lang w:val="uk-UA"/>
        </w:rPr>
        <w:t>104</w:t>
      </w:r>
      <w:r w:rsidR="00DD7CD4">
        <w:rPr>
          <w:rFonts w:ascii="Times New Roman" w:hAnsi="Times New Roman"/>
          <w:sz w:val="28"/>
          <w:szCs w:val="28"/>
          <w:lang w:val="uk-UA"/>
        </w:rPr>
        <w:t>)</w:t>
      </w:r>
      <w:r w:rsidR="000F6AEE"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справ</w:t>
      </w:r>
      <w:r w:rsidR="00FA3C7B">
        <w:rPr>
          <w:rFonts w:ascii="Times New Roman" w:hAnsi="Times New Roman"/>
          <w:sz w:val="28"/>
          <w:szCs w:val="28"/>
          <w:lang w:val="uk-UA"/>
        </w:rPr>
        <w:t>и</w:t>
      </w:r>
      <w:r w:rsidRPr="005120DC">
        <w:rPr>
          <w:rFonts w:ascii="Times New Roman" w:hAnsi="Times New Roman"/>
          <w:sz w:val="28"/>
          <w:szCs w:val="28"/>
          <w:lang w:val="uk-UA"/>
        </w:rPr>
        <w:t xml:space="preserve"> надійшл</w:t>
      </w:r>
      <w:r w:rsidR="00DD7CD4">
        <w:rPr>
          <w:rFonts w:ascii="Times New Roman" w:hAnsi="Times New Roman"/>
          <w:sz w:val="28"/>
          <w:szCs w:val="28"/>
          <w:lang w:val="uk-UA"/>
        </w:rPr>
        <w:t>и</w:t>
      </w:r>
      <w:r w:rsidRPr="005120DC">
        <w:rPr>
          <w:rFonts w:ascii="Times New Roman" w:hAnsi="Times New Roman"/>
          <w:sz w:val="28"/>
          <w:szCs w:val="28"/>
          <w:lang w:val="uk-UA"/>
        </w:rPr>
        <w:t xml:space="preserve"> у звітному періоді та </w:t>
      </w:r>
      <w:r w:rsidR="00DD7CD4">
        <w:rPr>
          <w:rFonts w:ascii="Times New Roman" w:hAnsi="Times New Roman"/>
          <w:sz w:val="28"/>
          <w:szCs w:val="28"/>
          <w:lang w:val="uk-UA"/>
        </w:rPr>
        <w:t>31 (</w:t>
      </w:r>
      <w:r w:rsidR="000F6AEE" w:rsidRPr="005120DC">
        <w:rPr>
          <w:rFonts w:ascii="Times New Roman" w:hAnsi="Times New Roman"/>
          <w:sz w:val="28"/>
          <w:szCs w:val="28"/>
          <w:lang w:val="uk-UA"/>
        </w:rPr>
        <w:t>30</w:t>
      </w:r>
      <w:r w:rsidR="00DD7CD4">
        <w:rPr>
          <w:rFonts w:ascii="Times New Roman" w:hAnsi="Times New Roman"/>
          <w:sz w:val="28"/>
          <w:szCs w:val="28"/>
          <w:lang w:val="uk-UA"/>
        </w:rPr>
        <w:t>)</w:t>
      </w:r>
      <w:r w:rsidR="000F6AEE"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залишок нерозглянутих справ на початок звітного періоду,  що порівняно з минулим періодом 201</w:t>
      </w:r>
      <w:r w:rsidR="00DD7CD4">
        <w:rPr>
          <w:rFonts w:ascii="Times New Roman" w:hAnsi="Times New Roman"/>
          <w:sz w:val="28"/>
          <w:szCs w:val="28"/>
          <w:lang w:val="uk-UA"/>
        </w:rPr>
        <w:t>2</w:t>
      </w:r>
      <w:r w:rsidRPr="005120DC">
        <w:rPr>
          <w:rFonts w:ascii="Times New Roman" w:hAnsi="Times New Roman"/>
          <w:sz w:val="28"/>
          <w:szCs w:val="28"/>
          <w:lang w:val="uk-UA"/>
        </w:rPr>
        <w:t xml:space="preserve"> року на </w:t>
      </w:r>
      <w:r w:rsidR="00DD7CD4">
        <w:rPr>
          <w:rFonts w:ascii="Times New Roman" w:hAnsi="Times New Roman"/>
          <w:sz w:val="28"/>
          <w:szCs w:val="28"/>
          <w:lang w:val="uk-UA"/>
        </w:rPr>
        <w:t>99</w:t>
      </w:r>
      <w:r w:rsidRPr="005120DC">
        <w:rPr>
          <w:rFonts w:ascii="Times New Roman" w:hAnsi="Times New Roman"/>
          <w:sz w:val="28"/>
          <w:szCs w:val="28"/>
          <w:lang w:val="uk-UA"/>
        </w:rPr>
        <w:t xml:space="preserve"> справ або </w:t>
      </w:r>
      <w:r w:rsidR="00DD7CD4">
        <w:rPr>
          <w:rFonts w:ascii="Times New Roman" w:hAnsi="Times New Roman"/>
          <w:sz w:val="28"/>
          <w:szCs w:val="28"/>
          <w:lang w:val="uk-UA"/>
        </w:rPr>
        <w:t>73,88</w:t>
      </w:r>
      <w:r w:rsidRPr="005120DC">
        <w:rPr>
          <w:rFonts w:ascii="Times New Roman" w:hAnsi="Times New Roman"/>
          <w:sz w:val="28"/>
          <w:szCs w:val="28"/>
          <w:lang w:val="uk-UA"/>
        </w:rPr>
        <w:t>% менше,</w:t>
      </w:r>
      <w:r w:rsidR="00DD7CD4">
        <w:rPr>
          <w:rFonts w:ascii="Times New Roman" w:hAnsi="Times New Roman"/>
          <w:sz w:val="28"/>
          <w:szCs w:val="28"/>
          <w:lang w:val="uk-UA"/>
        </w:rPr>
        <w:t xml:space="preserve"> це пов’язано з тим, що 20 листопада 2012 року  набрав чинності новий Кримінальний процесуальний кодекс України, який повністю змінив порядок ведення кримінального судочинства та передбачив таке поняття, як </w:t>
      </w:r>
      <w:r w:rsidR="0086164D">
        <w:rPr>
          <w:rFonts w:ascii="Times New Roman" w:hAnsi="Times New Roman"/>
          <w:sz w:val="28"/>
          <w:szCs w:val="28"/>
          <w:lang w:val="uk-UA"/>
        </w:rPr>
        <w:t xml:space="preserve">справи </w:t>
      </w:r>
      <w:r w:rsidR="00DD7CD4">
        <w:rPr>
          <w:rFonts w:ascii="Times New Roman" w:hAnsi="Times New Roman"/>
          <w:sz w:val="28"/>
          <w:szCs w:val="28"/>
          <w:lang w:val="uk-UA"/>
        </w:rPr>
        <w:t>кримінальн</w:t>
      </w:r>
      <w:r w:rsidR="0086164D">
        <w:rPr>
          <w:rFonts w:ascii="Times New Roman" w:hAnsi="Times New Roman"/>
          <w:sz w:val="28"/>
          <w:szCs w:val="28"/>
          <w:lang w:val="uk-UA"/>
        </w:rPr>
        <w:t>ого</w:t>
      </w:r>
      <w:r w:rsidR="00DD7CD4">
        <w:rPr>
          <w:rFonts w:ascii="Times New Roman" w:hAnsi="Times New Roman"/>
          <w:sz w:val="28"/>
          <w:szCs w:val="28"/>
          <w:lang w:val="uk-UA"/>
        </w:rPr>
        <w:t xml:space="preserve"> провадження. З моменту набрання чинності нового  КПК України  </w:t>
      </w:r>
      <w:r w:rsidR="0086164D">
        <w:rPr>
          <w:rFonts w:ascii="Times New Roman" w:hAnsi="Times New Roman"/>
          <w:sz w:val="28"/>
          <w:szCs w:val="28"/>
          <w:lang w:val="uk-UA"/>
        </w:rPr>
        <w:t xml:space="preserve">до суду почали надходити справи кримінального провадження. Так, </w:t>
      </w:r>
      <w:r w:rsidR="00DD7CD4">
        <w:rPr>
          <w:rFonts w:ascii="Times New Roman" w:hAnsi="Times New Roman"/>
          <w:sz w:val="28"/>
          <w:szCs w:val="28"/>
          <w:lang w:val="uk-UA"/>
        </w:rPr>
        <w:t xml:space="preserve"> </w:t>
      </w:r>
      <w:r w:rsidRPr="005120DC">
        <w:rPr>
          <w:rFonts w:ascii="Times New Roman" w:hAnsi="Times New Roman"/>
          <w:sz w:val="28"/>
          <w:szCs w:val="28"/>
          <w:lang w:val="uk-UA"/>
        </w:rPr>
        <w:t>протягом  1-го  півріччя 201</w:t>
      </w:r>
      <w:r w:rsidR="0086164D">
        <w:rPr>
          <w:rFonts w:ascii="Times New Roman" w:hAnsi="Times New Roman"/>
          <w:sz w:val="28"/>
          <w:szCs w:val="28"/>
          <w:lang w:val="uk-UA"/>
        </w:rPr>
        <w:t>3</w:t>
      </w:r>
      <w:r w:rsidRPr="005120DC">
        <w:rPr>
          <w:rFonts w:ascii="Times New Roman" w:hAnsi="Times New Roman"/>
          <w:sz w:val="28"/>
          <w:szCs w:val="28"/>
          <w:lang w:val="uk-UA"/>
        </w:rPr>
        <w:t xml:space="preserve"> року перебувало в провадженні  1</w:t>
      </w:r>
      <w:r w:rsidR="0086164D">
        <w:rPr>
          <w:rFonts w:ascii="Times New Roman" w:hAnsi="Times New Roman"/>
          <w:sz w:val="28"/>
          <w:szCs w:val="28"/>
          <w:lang w:val="uk-UA"/>
        </w:rPr>
        <w:t>50</w:t>
      </w:r>
      <w:r w:rsidRPr="005120DC">
        <w:rPr>
          <w:rFonts w:ascii="Times New Roman" w:hAnsi="Times New Roman"/>
          <w:sz w:val="28"/>
          <w:szCs w:val="28"/>
          <w:lang w:val="uk-UA"/>
        </w:rPr>
        <w:t xml:space="preserve"> </w:t>
      </w:r>
      <w:r w:rsidR="0086164D">
        <w:rPr>
          <w:rFonts w:ascii="Times New Roman" w:hAnsi="Times New Roman"/>
          <w:sz w:val="28"/>
          <w:szCs w:val="28"/>
          <w:lang w:val="uk-UA"/>
        </w:rPr>
        <w:t xml:space="preserve">справ кримінального провадження, </w:t>
      </w:r>
      <w:r w:rsidRPr="005120DC">
        <w:rPr>
          <w:rFonts w:ascii="Times New Roman" w:hAnsi="Times New Roman"/>
          <w:sz w:val="28"/>
          <w:szCs w:val="28"/>
          <w:lang w:val="uk-UA"/>
        </w:rPr>
        <w:t xml:space="preserve">  з них 1</w:t>
      </w:r>
      <w:r w:rsidR="0086164D">
        <w:rPr>
          <w:rFonts w:ascii="Times New Roman" w:hAnsi="Times New Roman"/>
          <w:sz w:val="28"/>
          <w:szCs w:val="28"/>
          <w:lang w:val="uk-UA"/>
        </w:rPr>
        <w:t>49</w:t>
      </w:r>
      <w:r w:rsidRPr="005120DC">
        <w:rPr>
          <w:rFonts w:ascii="Times New Roman" w:hAnsi="Times New Roman"/>
          <w:sz w:val="28"/>
          <w:szCs w:val="28"/>
          <w:lang w:val="uk-UA"/>
        </w:rPr>
        <w:t xml:space="preserve"> справ надійшл</w:t>
      </w:r>
      <w:r w:rsidR="000B4EE9" w:rsidRPr="005120DC">
        <w:rPr>
          <w:rFonts w:ascii="Times New Roman" w:hAnsi="Times New Roman"/>
          <w:sz w:val="28"/>
          <w:szCs w:val="28"/>
          <w:lang w:val="uk-UA"/>
        </w:rPr>
        <w:t>о</w:t>
      </w:r>
      <w:r w:rsidRPr="005120DC">
        <w:rPr>
          <w:rFonts w:ascii="Times New Roman" w:hAnsi="Times New Roman"/>
          <w:sz w:val="28"/>
          <w:szCs w:val="28"/>
          <w:lang w:val="uk-UA"/>
        </w:rPr>
        <w:t xml:space="preserve"> до суду у звітному періоді та </w:t>
      </w:r>
      <w:r w:rsidR="0086164D">
        <w:rPr>
          <w:rFonts w:ascii="Times New Roman" w:hAnsi="Times New Roman"/>
          <w:sz w:val="28"/>
          <w:szCs w:val="28"/>
          <w:lang w:val="uk-UA"/>
        </w:rPr>
        <w:t>1</w:t>
      </w:r>
      <w:r w:rsidRPr="005120DC">
        <w:rPr>
          <w:rFonts w:ascii="Times New Roman" w:hAnsi="Times New Roman"/>
          <w:sz w:val="28"/>
          <w:szCs w:val="28"/>
          <w:lang w:val="uk-UA"/>
        </w:rPr>
        <w:t xml:space="preserve"> справ</w:t>
      </w:r>
      <w:r w:rsidR="0086164D">
        <w:rPr>
          <w:rFonts w:ascii="Times New Roman" w:hAnsi="Times New Roman"/>
          <w:sz w:val="28"/>
          <w:szCs w:val="28"/>
          <w:lang w:val="uk-UA"/>
        </w:rPr>
        <w:t>а</w:t>
      </w:r>
      <w:r w:rsidRPr="005120DC">
        <w:rPr>
          <w:rFonts w:ascii="Times New Roman" w:hAnsi="Times New Roman"/>
          <w:sz w:val="28"/>
          <w:szCs w:val="28"/>
          <w:lang w:val="uk-UA"/>
        </w:rPr>
        <w:t xml:space="preserve"> залишок нерозглянутих справ на початок звітного періоду.  </w:t>
      </w:r>
    </w:p>
    <w:p w:rsidR="00E576FB" w:rsidRPr="005120DC" w:rsidRDefault="00E576FB" w:rsidP="00604174">
      <w:pPr>
        <w:tabs>
          <w:tab w:val="left" w:pos="5000"/>
        </w:tabs>
        <w:ind w:firstLine="900"/>
        <w:jc w:val="both"/>
        <w:rPr>
          <w:rFonts w:ascii="Times New Roman" w:hAnsi="Times New Roman"/>
          <w:sz w:val="28"/>
          <w:szCs w:val="28"/>
          <w:lang w:val="uk-UA"/>
        </w:rPr>
      </w:pPr>
      <w:r w:rsidRPr="005120DC">
        <w:rPr>
          <w:rFonts w:ascii="Times New Roman" w:hAnsi="Times New Roman"/>
          <w:sz w:val="28"/>
          <w:szCs w:val="28"/>
        </w:rPr>
        <w:t>Переважна  більшість</w:t>
      </w:r>
      <w:r w:rsidRPr="005120DC">
        <w:rPr>
          <w:rFonts w:ascii="Times New Roman" w:hAnsi="Times New Roman"/>
          <w:sz w:val="28"/>
          <w:szCs w:val="28"/>
          <w:lang w:val="uk-UA"/>
        </w:rPr>
        <w:t xml:space="preserve"> справ</w:t>
      </w:r>
      <w:r w:rsidR="0058242C">
        <w:rPr>
          <w:rFonts w:ascii="Times New Roman" w:hAnsi="Times New Roman"/>
          <w:sz w:val="28"/>
          <w:szCs w:val="28"/>
          <w:lang w:val="uk-UA"/>
        </w:rPr>
        <w:t xml:space="preserve"> кримінального провадження</w:t>
      </w:r>
      <w:r w:rsidRPr="005120DC">
        <w:rPr>
          <w:rFonts w:ascii="Times New Roman" w:hAnsi="Times New Roman"/>
          <w:sz w:val="28"/>
          <w:szCs w:val="28"/>
          <w:lang w:val="uk-UA"/>
        </w:rPr>
        <w:t xml:space="preserve">, що перебували в провадженні суду це </w:t>
      </w:r>
      <w:r w:rsidRPr="005120DC">
        <w:rPr>
          <w:rFonts w:ascii="Times New Roman" w:hAnsi="Times New Roman"/>
          <w:sz w:val="28"/>
          <w:szCs w:val="28"/>
        </w:rPr>
        <w:t xml:space="preserve">  справ</w:t>
      </w:r>
      <w:r w:rsidRPr="005120DC">
        <w:rPr>
          <w:rFonts w:ascii="Times New Roman" w:hAnsi="Times New Roman"/>
          <w:sz w:val="28"/>
          <w:szCs w:val="28"/>
          <w:lang w:val="uk-UA"/>
        </w:rPr>
        <w:t>и</w:t>
      </w:r>
      <w:r w:rsidRPr="005120DC">
        <w:rPr>
          <w:rFonts w:ascii="Times New Roman" w:hAnsi="Times New Roman"/>
          <w:sz w:val="28"/>
          <w:szCs w:val="28"/>
        </w:rPr>
        <w:t xml:space="preserve"> </w:t>
      </w:r>
      <w:r w:rsidR="0086164D">
        <w:rPr>
          <w:rFonts w:ascii="Times New Roman" w:hAnsi="Times New Roman"/>
          <w:sz w:val="28"/>
          <w:szCs w:val="28"/>
          <w:lang w:val="uk-UA"/>
        </w:rPr>
        <w:t xml:space="preserve">порушені в порядку приватного </w:t>
      </w:r>
      <w:r w:rsidRPr="005120DC">
        <w:rPr>
          <w:rFonts w:ascii="Times New Roman" w:hAnsi="Times New Roman"/>
          <w:sz w:val="28"/>
          <w:szCs w:val="28"/>
        </w:rPr>
        <w:t xml:space="preserve"> обвинувачення</w:t>
      </w:r>
      <w:r w:rsidR="0086164D">
        <w:rPr>
          <w:rFonts w:ascii="Times New Roman" w:hAnsi="Times New Roman"/>
          <w:sz w:val="28"/>
          <w:szCs w:val="28"/>
          <w:lang w:val="uk-UA"/>
        </w:rPr>
        <w:t>. Їх кількість складала 80 (3) справ</w:t>
      </w:r>
      <w:r w:rsidRPr="005120DC">
        <w:rPr>
          <w:rFonts w:ascii="Times New Roman" w:hAnsi="Times New Roman"/>
          <w:sz w:val="28"/>
          <w:szCs w:val="28"/>
          <w:lang w:val="uk-UA"/>
        </w:rPr>
        <w:t>, що в порівнянні з 1-м півріччя 201</w:t>
      </w:r>
      <w:r w:rsidR="0086164D">
        <w:rPr>
          <w:rFonts w:ascii="Times New Roman" w:hAnsi="Times New Roman"/>
          <w:sz w:val="28"/>
          <w:szCs w:val="28"/>
          <w:lang w:val="uk-UA"/>
        </w:rPr>
        <w:t>2</w:t>
      </w:r>
      <w:r w:rsidRPr="005120DC">
        <w:rPr>
          <w:rFonts w:ascii="Times New Roman" w:hAnsi="Times New Roman"/>
          <w:sz w:val="28"/>
          <w:szCs w:val="28"/>
          <w:lang w:val="uk-UA"/>
        </w:rPr>
        <w:t xml:space="preserve"> року</w:t>
      </w:r>
      <w:r w:rsidR="0086164D">
        <w:rPr>
          <w:rFonts w:ascii="Times New Roman" w:hAnsi="Times New Roman"/>
          <w:sz w:val="28"/>
          <w:szCs w:val="28"/>
          <w:lang w:val="uk-UA"/>
        </w:rPr>
        <w:t xml:space="preserve"> </w:t>
      </w:r>
      <w:r w:rsidRPr="005120DC">
        <w:rPr>
          <w:rFonts w:ascii="Times New Roman" w:hAnsi="Times New Roman"/>
          <w:sz w:val="28"/>
          <w:szCs w:val="28"/>
          <w:lang w:val="uk-UA"/>
        </w:rPr>
        <w:t xml:space="preserve"> на</w:t>
      </w:r>
      <w:r w:rsidR="0086164D">
        <w:rPr>
          <w:rFonts w:ascii="Times New Roman" w:hAnsi="Times New Roman"/>
          <w:sz w:val="28"/>
          <w:szCs w:val="28"/>
          <w:lang w:val="uk-UA"/>
        </w:rPr>
        <w:t xml:space="preserve"> </w:t>
      </w:r>
      <w:r w:rsidR="00DC1F45">
        <w:rPr>
          <w:rFonts w:ascii="Times New Roman" w:hAnsi="Times New Roman"/>
          <w:sz w:val="28"/>
          <w:szCs w:val="28"/>
          <w:lang w:val="uk-UA"/>
        </w:rPr>
        <w:t>96,25%</w:t>
      </w:r>
      <w:r w:rsidR="0086164D">
        <w:rPr>
          <w:rFonts w:ascii="Times New Roman" w:hAnsi="Times New Roman"/>
          <w:sz w:val="28"/>
          <w:szCs w:val="28"/>
          <w:lang w:val="uk-UA"/>
        </w:rPr>
        <w:t xml:space="preserve"> більше</w:t>
      </w:r>
      <w:r w:rsidR="00CB5207">
        <w:rPr>
          <w:rFonts w:ascii="Times New Roman" w:hAnsi="Times New Roman"/>
          <w:sz w:val="28"/>
          <w:szCs w:val="28"/>
          <w:lang w:val="uk-UA"/>
        </w:rPr>
        <w:t xml:space="preserve">, або </w:t>
      </w:r>
      <w:r w:rsidR="0058242C">
        <w:rPr>
          <w:rFonts w:ascii="Times New Roman" w:hAnsi="Times New Roman"/>
          <w:sz w:val="28"/>
          <w:szCs w:val="28"/>
          <w:lang w:val="uk-UA"/>
        </w:rPr>
        <w:t xml:space="preserve"> 53,33% (2,23%) від справ кримінального провадження</w:t>
      </w:r>
      <w:r w:rsidR="00B77AA1">
        <w:rPr>
          <w:rFonts w:ascii="Times New Roman" w:hAnsi="Times New Roman"/>
          <w:sz w:val="28"/>
          <w:szCs w:val="28"/>
          <w:lang w:val="uk-UA"/>
        </w:rPr>
        <w:t>,</w:t>
      </w:r>
      <w:r w:rsidR="0058242C">
        <w:rPr>
          <w:rFonts w:ascii="Times New Roman" w:hAnsi="Times New Roman"/>
          <w:sz w:val="28"/>
          <w:szCs w:val="28"/>
          <w:lang w:val="uk-UA"/>
        </w:rPr>
        <w:t xml:space="preserve"> що перебували на розгляді.</w:t>
      </w:r>
      <w:r w:rsidR="0086164D">
        <w:rPr>
          <w:rFonts w:ascii="Times New Roman" w:hAnsi="Times New Roman"/>
          <w:sz w:val="28"/>
          <w:szCs w:val="28"/>
          <w:lang w:val="uk-UA"/>
        </w:rPr>
        <w:t xml:space="preserve"> Зокрема,  це </w:t>
      </w:r>
      <w:r w:rsidR="00B77AA1">
        <w:rPr>
          <w:rFonts w:ascii="Times New Roman" w:hAnsi="Times New Roman"/>
          <w:sz w:val="28"/>
          <w:szCs w:val="28"/>
          <w:lang w:val="uk-UA"/>
        </w:rPr>
        <w:t>пов’язано</w:t>
      </w:r>
      <w:r w:rsidR="0086164D">
        <w:rPr>
          <w:rFonts w:ascii="Times New Roman" w:hAnsi="Times New Roman"/>
          <w:sz w:val="28"/>
          <w:szCs w:val="28"/>
          <w:lang w:val="uk-UA"/>
        </w:rPr>
        <w:t xml:space="preserve"> з тим, що  КПК України (1960 року) згідно статті 27 відносив лише </w:t>
      </w:r>
      <w:r w:rsidR="0058242C">
        <w:rPr>
          <w:rFonts w:ascii="Times New Roman" w:hAnsi="Times New Roman"/>
          <w:sz w:val="28"/>
          <w:szCs w:val="28"/>
          <w:lang w:val="uk-UA"/>
        </w:rPr>
        <w:t xml:space="preserve"> справи про злочини, передбачені  </w:t>
      </w:r>
      <w:r w:rsidR="0086164D">
        <w:rPr>
          <w:rFonts w:ascii="Times New Roman" w:hAnsi="Times New Roman"/>
          <w:sz w:val="28"/>
          <w:szCs w:val="28"/>
          <w:lang w:val="uk-UA"/>
        </w:rPr>
        <w:t xml:space="preserve"> статт</w:t>
      </w:r>
      <w:r w:rsidR="0058242C">
        <w:rPr>
          <w:rFonts w:ascii="Times New Roman" w:hAnsi="Times New Roman"/>
          <w:sz w:val="28"/>
          <w:szCs w:val="28"/>
          <w:lang w:val="uk-UA"/>
        </w:rPr>
        <w:t>ями 125, ч.1 126, 203-1, ч.1 206, 219,229, 231-232-2, 356</w:t>
      </w:r>
      <w:r w:rsidR="0086164D">
        <w:rPr>
          <w:rFonts w:ascii="Times New Roman" w:hAnsi="Times New Roman"/>
          <w:sz w:val="28"/>
          <w:szCs w:val="28"/>
          <w:lang w:val="uk-UA"/>
        </w:rPr>
        <w:t xml:space="preserve"> </w:t>
      </w:r>
      <w:r w:rsidR="0058242C">
        <w:rPr>
          <w:rFonts w:ascii="Times New Roman" w:hAnsi="Times New Roman"/>
          <w:sz w:val="28"/>
          <w:szCs w:val="28"/>
          <w:lang w:val="uk-UA"/>
        </w:rPr>
        <w:t>до категорії справ, що порушуються не інакше  як за скаргами  потерпілого, якому і належить  право підтримувати обвинувачення.  На сьогоднішній день КПК України передбачено  розділ «Кримінальне провадження у формі приватного обвинувачення», окрім того у статті 477  зазначено значно більший перелік кримінальних правопорушень  провадження по яких може бути розпочате слідчим, чи прокурором лише на підставі заяви потерпілого.</w:t>
      </w:r>
      <w:r w:rsidRPr="005120DC">
        <w:rPr>
          <w:rFonts w:ascii="Times New Roman" w:hAnsi="Times New Roman"/>
          <w:sz w:val="28"/>
          <w:szCs w:val="28"/>
          <w:lang w:val="uk-UA"/>
        </w:rPr>
        <w:t xml:space="preserve">   </w:t>
      </w:r>
    </w:p>
    <w:p w:rsidR="005A6BB1" w:rsidRDefault="00B77AA1" w:rsidP="00B77AA1">
      <w:pPr>
        <w:tabs>
          <w:tab w:val="left" w:pos="5000"/>
        </w:tabs>
        <w:ind w:firstLine="900"/>
        <w:jc w:val="both"/>
        <w:rPr>
          <w:rFonts w:ascii="Times New Roman" w:hAnsi="Times New Roman"/>
          <w:sz w:val="28"/>
          <w:szCs w:val="28"/>
          <w:lang w:val="uk-UA"/>
        </w:rPr>
      </w:pPr>
      <w:r w:rsidRPr="005120DC">
        <w:rPr>
          <w:rFonts w:ascii="Times New Roman" w:hAnsi="Times New Roman"/>
          <w:sz w:val="28"/>
          <w:szCs w:val="28"/>
          <w:lang w:val="uk-UA"/>
        </w:rPr>
        <w:t>За</w:t>
      </w:r>
      <w:r w:rsidRPr="005120DC">
        <w:rPr>
          <w:rFonts w:ascii="Times New Roman" w:hAnsi="Times New Roman"/>
          <w:sz w:val="28"/>
          <w:szCs w:val="28"/>
        </w:rPr>
        <w:t>кінчено провадження</w:t>
      </w:r>
      <w:r w:rsidRPr="005120DC">
        <w:rPr>
          <w:rFonts w:ascii="Times New Roman" w:hAnsi="Times New Roman"/>
          <w:sz w:val="28"/>
          <w:szCs w:val="28"/>
          <w:lang w:val="uk-UA"/>
        </w:rPr>
        <w:t xml:space="preserve"> у</w:t>
      </w:r>
      <w:r>
        <w:rPr>
          <w:rFonts w:ascii="Times New Roman" w:hAnsi="Times New Roman"/>
          <w:sz w:val="28"/>
          <w:szCs w:val="28"/>
          <w:lang w:val="uk-UA"/>
        </w:rPr>
        <w:t xml:space="preserve"> 139</w:t>
      </w:r>
      <w:r w:rsidRPr="005120DC">
        <w:rPr>
          <w:rFonts w:ascii="Times New Roman" w:hAnsi="Times New Roman"/>
          <w:sz w:val="28"/>
          <w:szCs w:val="28"/>
          <w:lang w:val="uk-UA"/>
        </w:rPr>
        <w:t xml:space="preserve"> </w:t>
      </w:r>
      <w:r>
        <w:rPr>
          <w:rFonts w:ascii="Times New Roman" w:hAnsi="Times New Roman"/>
          <w:sz w:val="28"/>
          <w:szCs w:val="28"/>
          <w:lang w:val="uk-UA"/>
        </w:rPr>
        <w:t>(</w:t>
      </w:r>
      <w:r w:rsidRPr="005120DC">
        <w:rPr>
          <w:rFonts w:ascii="Times New Roman" w:hAnsi="Times New Roman"/>
          <w:sz w:val="28"/>
          <w:szCs w:val="28"/>
          <w:lang w:val="uk-UA"/>
        </w:rPr>
        <w:t>94</w:t>
      </w:r>
      <w:r>
        <w:rPr>
          <w:rFonts w:ascii="Times New Roman" w:hAnsi="Times New Roman"/>
          <w:sz w:val="28"/>
          <w:szCs w:val="28"/>
          <w:lang w:val="uk-UA"/>
        </w:rPr>
        <w:t>)</w:t>
      </w:r>
      <w:r w:rsidRPr="005120DC">
        <w:rPr>
          <w:rFonts w:ascii="Times New Roman" w:hAnsi="Times New Roman"/>
          <w:sz w:val="28"/>
          <w:szCs w:val="28"/>
          <w:lang w:val="uk-UA"/>
        </w:rPr>
        <w:t xml:space="preserve"> </w:t>
      </w:r>
      <w:r w:rsidRPr="005120DC">
        <w:rPr>
          <w:rFonts w:ascii="Times New Roman" w:hAnsi="Times New Roman"/>
          <w:sz w:val="28"/>
          <w:szCs w:val="28"/>
        </w:rPr>
        <w:t>справ</w:t>
      </w:r>
      <w:r w:rsidRPr="005120DC">
        <w:rPr>
          <w:rFonts w:ascii="Times New Roman" w:hAnsi="Times New Roman"/>
          <w:sz w:val="28"/>
          <w:szCs w:val="28"/>
          <w:lang w:val="uk-UA"/>
        </w:rPr>
        <w:t>ах</w:t>
      </w:r>
      <w:r w:rsidRPr="005120DC">
        <w:rPr>
          <w:rFonts w:ascii="Times New Roman" w:hAnsi="Times New Roman"/>
          <w:sz w:val="28"/>
          <w:szCs w:val="28"/>
        </w:rPr>
        <w:t>, з</w:t>
      </w:r>
      <w:r w:rsidRPr="005120DC">
        <w:rPr>
          <w:rFonts w:ascii="Times New Roman" w:hAnsi="Times New Roman"/>
          <w:sz w:val="28"/>
          <w:szCs w:val="28"/>
          <w:lang w:val="uk-UA"/>
        </w:rPr>
        <w:t xml:space="preserve">окрема: </w:t>
      </w:r>
      <w:r>
        <w:rPr>
          <w:rFonts w:ascii="Times New Roman" w:hAnsi="Times New Roman"/>
          <w:sz w:val="28"/>
          <w:szCs w:val="28"/>
          <w:lang w:val="uk-UA"/>
        </w:rPr>
        <w:t>54 (</w:t>
      </w:r>
      <w:r w:rsidRPr="005120DC">
        <w:rPr>
          <w:rFonts w:ascii="Times New Roman" w:hAnsi="Times New Roman"/>
          <w:sz w:val="28"/>
          <w:szCs w:val="28"/>
          <w:lang w:val="uk-UA"/>
        </w:rPr>
        <w:t>76</w:t>
      </w:r>
      <w:r>
        <w:rPr>
          <w:rFonts w:ascii="Times New Roman" w:hAnsi="Times New Roman"/>
          <w:sz w:val="28"/>
          <w:szCs w:val="28"/>
          <w:lang w:val="uk-UA"/>
        </w:rPr>
        <w:t>)</w:t>
      </w:r>
      <w:r w:rsidRPr="005120DC">
        <w:rPr>
          <w:rFonts w:ascii="Times New Roman" w:hAnsi="Times New Roman"/>
          <w:sz w:val="28"/>
          <w:szCs w:val="28"/>
          <w:lang w:val="uk-UA"/>
        </w:rPr>
        <w:t xml:space="preserve">  кримінальних  справ</w:t>
      </w:r>
      <w:r w:rsidRPr="005120DC">
        <w:rPr>
          <w:rFonts w:ascii="Times New Roman" w:hAnsi="Times New Roman"/>
          <w:sz w:val="28"/>
          <w:szCs w:val="28"/>
        </w:rPr>
        <w:t xml:space="preserve"> розглянуто з постановленням </w:t>
      </w:r>
      <w:r w:rsidRPr="005120DC">
        <w:rPr>
          <w:rFonts w:ascii="Times New Roman" w:hAnsi="Times New Roman"/>
          <w:sz w:val="28"/>
          <w:szCs w:val="28"/>
          <w:lang w:val="uk-UA"/>
        </w:rPr>
        <w:t xml:space="preserve">обвинувального </w:t>
      </w:r>
      <w:r w:rsidRPr="005120DC">
        <w:rPr>
          <w:rFonts w:ascii="Times New Roman" w:hAnsi="Times New Roman"/>
          <w:sz w:val="28"/>
          <w:szCs w:val="28"/>
        </w:rPr>
        <w:t>вироку</w:t>
      </w:r>
      <w:r w:rsidRPr="005120DC">
        <w:rPr>
          <w:rFonts w:ascii="Times New Roman" w:hAnsi="Times New Roman"/>
          <w:sz w:val="28"/>
          <w:szCs w:val="28"/>
          <w:lang w:val="uk-UA"/>
        </w:rPr>
        <w:t>, що на 2</w:t>
      </w:r>
      <w:r>
        <w:rPr>
          <w:rFonts w:ascii="Times New Roman" w:hAnsi="Times New Roman"/>
          <w:sz w:val="28"/>
          <w:szCs w:val="28"/>
          <w:lang w:val="uk-UA"/>
        </w:rPr>
        <w:t>8</w:t>
      </w:r>
      <w:r w:rsidRPr="005120DC">
        <w:rPr>
          <w:rFonts w:ascii="Times New Roman" w:hAnsi="Times New Roman"/>
          <w:sz w:val="28"/>
          <w:szCs w:val="28"/>
          <w:lang w:val="uk-UA"/>
        </w:rPr>
        <w:t>,</w:t>
      </w:r>
      <w:r>
        <w:rPr>
          <w:rFonts w:ascii="Times New Roman" w:hAnsi="Times New Roman"/>
          <w:sz w:val="28"/>
          <w:szCs w:val="28"/>
          <w:lang w:val="uk-UA"/>
        </w:rPr>
        <w:t>9</w:t>
      </w:r>
      <w:r w:rsidRPr="005120DC">
        <w:rPr>
          <w:rFonts w:ascii="Times New Roman" w:hAnsi="Times New Roman"/>
          <w:sz w:val="28"/>
          <w:szCs w:val="28"/>
          <w:lang w:val="uk-UA"/>
        </w:rPr>
        <w:t>4% менше ніж в минулому півріччі, або</w:t>
      </w:r>
      <w:r>
        <w:rPr>
          <w:rFonts w:ascii="Times New Roman" w:hAnsi="Times New Roman"/>
          <w:sz w:val="28"/>
          <w:szCs w:val="28"/>
          <w:lang w:val="uk-UA"/>
        </w:rPr>
        <w:t xml:space="preserve"> 38,84%</w:t>
      </w:r>
      <w:r w:rsidRPr="005120DC">
        <w:rPr>
          <w:rFonts w:ascii="Times New Roman" w:hAnsi="Times New Roman"/>
          <w:sz w:val="28"/>
          <w:szCs w:val="28"/>
          <w:lang w:val="uk-UA"/>
        </w:rPr>
        <w:t xml:space="preserve"> </w:t>
      </w:r>
      <w:r>
        <w:rPr>
          <w:rFonts w:ascii="Times New Roman" w:hAnsi="Times New Roman"/>
          <w:sz w:val="28"/>
          <w:szCs w:val="28"/>
          <w:lang w:val="uk-UA"/>
        </w:rPr>
        <w:t>(</w:t>
      </w:r>
      <w:r w:rsidRPr="005120DC">
        <w:rPr>
          <w:rFonts w:ascii="Times New Roman" w:hAnsi="Times New Roman"/>
          <w:sz w:val="28"/>
          <w:szCs w:val="28"/>
          <w:lang w:val="uk-UA"/>
        </w:rPr>
        <w:t>80,86%</w:t>
      </w:r>
      <w:r>
        <w:rPr>
          <w:rFonts w:ascii="Times New Roman" w:hAnsi="Times New Roman"/>
          <w:sz w:val="28"/>
          <w:szCs w:val="28"/>
          <w:lang w:val="uk-UA"/>
        </w:rPr>
        <w:t>)</w:t>
      </w:r>
      <w:r w:rsidRPr="005120DC">
        <w:rPr>
          <w:rFonts w:ascii="Times New Roman" w:hAnsi="Times New Roman"/>
          <w:sz w:val="28"/>
          <w:szCs w:val="28"/>
          <w:lang w:val="uk-UA"/>
        </w:rPr>
        <w:t xml:space="preserve"> від тих, провадження в яких закінчено</w:t>
      </w:r>
      <w:r w:rsidR="00CB5207">
        <w:rPr>
          <w:rFonts w:ascii="Times New Roman" w:hAnsi="Times New Roman"/>
          <w:sz w:val="28"/>
          <w:szCs w:val="28"/>
          <w:lang w:val="uk-UA"/>
        </w:rPr>
        <w:t>;</w:t>
      </w:r>
      <w:r w:rsidRPr="005120DC">
        <w:rPr>
          <w:rFonts w:ascii="Times New Roman" w:hAnsi="Times New Roman"/>
          <w:sz w:val="28"/>
          <w:szCs w:val="28"/>
          <w:lang w:val="uk-UA"/>
        </w:rPr>
        <w:t xml:space="preserve"> </w:t>
      </w:r>
      <w:r w:rsidRPr="005120DC">
        <w:rPr>
          <w:rFonts w:ascii="Times New Roman" w:hAnsi="Times New Roman"/>
          <w:sz w:val="28"/>
          <w:szCs w:val="28"/>
        </w:rPr>
        <w:t xml:space="preserve"> із закриттям провадження</w:t>
      </w:r>
      <w:r w:rsidRPr="005120DC">
        <w:rPr>
          <w:rFonts w:ascii="Times New Roman" w:hAnsi="Times New Roman"/>
          <w:sz w:val="28"/>
          <w:szCs w:val="28"/>
          <w:lang w:val="uk-UA"/>
        </w:rPr>
        <w:t xml:space="preserve"> розглянуто</w:t>
      </w:r>
      <w:r w:rsidR="000B285E">
        <w:rPr>
          <w:rFonts w:ascii="Times New Roman" w:hAnsi="Times New Roman"/>
          <w:sz w:val="28"/>
          <w:szCs w:val="28"/>
          <w:lang w:val="uk-UA"/>
        </w:rPr>
        <w:t xml:space="preserve"> 79</w:t>
      </w:r>
      <w:r w:rsidRPr="005120DC">
        <w:rPr>
          <w:rFonts w:ascii="Times New Roman" w:hAnsi="Times New Roman"/>
          <w:sz w:val="28"/>
          <w:szCs w:val="28"/>
          <w:lang w:val="uk-UA"/>
        </w:rPr>
        <w:t xml:space="preserve"> </w:t>
      </w:r>
      <w:r w:rsidR="000B285E">
        <w:rPr>
          <w:rFonts w:ascii="Times New Roman" w:hAnsi="Times New Roman"/>
          <w:sz w:val="28"/>
          <w:szCs w:val="28"/>
          <w:lang w:val="uk-UA"/>
        </w:rPr>
        <w:t>(</w:t>
      </w:r>
      <w:r w:rsidRPr="005120DC">
        <w:rPr>
          <w:rFonts w:ascii="Times New Roman" w:hAnsi="Times New Roman"/>
          <w:sz w:val="28"/>
          <w:szCs w:val="28"/>
          <w:lang w:val="uk-UA"/>
        </w:rPr>
        <w:t>16</w:t>
      </w:r>
      <w:r w:rsidR="000B285E">
        <w:rPr>
          <w:rFonts w:ascii="Times New Roman" w:hAnsi="Times New Roman"/>
          <w:sz w:val="28"/>
          <w:szCs w:val="28"/>
          <w:lang w:val="uk-UA"/>
        </w:rPr>
        <w:t>)</w:t>
      </w:r>
      <w:r w:rsidRPr="005120DC">
        <w:rPr>
          <w:rFonts w:ascii="Times New Roman" w:hAnsi="Times New Roman"/>
          <w:sz w:val="28"/>
          <w:szCs w:val="28"/>
          <w:lang w:val="uk-UA"/>
        </w:rPr>
        <w:t xml:space="preserve"> </w:t>
      </w:r>
      <w:r w:rsidRPr="005120DC">
        <w:rPr>
          <w:rFonts w:ascii="Times New Roman" w:hAnsi="Times New Roman"/>
          <w:sz w:val="28"/>
          <w:szCs w:val="28"/>
        </w:rPr>
        <w:t xml:space="preserve"> справ</w:t>
      </w:r>
      <w:r w:rsidRPr="005120DC">
        <w:rPr>
          <w:rFonts w:ascii="Times New Roman" w:hAnsi="Times New Roman"/>
          <w:sz w:val="28"/>
          <w:szCs w:val="28"/>
          <w:lang w:val="uk-UA"/>
        </w:rPr>
        <w:t xml:space="preserve"> та</w:t>
      </w:r>
      <w:r w:rsidR="000B285E">
        <w:rPr>
          <w:rFonts w:ascii="Times New Roman" w:hAnsi="Times New Roman"/>
          <w:sz w:val="28"/>
          <w:szCs w:val="28"/>
          <w:lang w:val="uk-UA"/>
        </w:rPr>
        <w:t xml:space="preserve"> 56,83%</w:t>
      </w:r>
      <w:r w:rsidRPr="005120DC">
        <w:rPr>
          <w:rFonts w:ascii="Times New Roman" w:hAnsi="Times New Roman"/>
          <w:sz w:val="28"/>
          <w:szCs w:val="28"/>
          <w:lang w:val="uk-UA"/>
        </w:rPr>
        <w:t xml:space="preserve"> </w:t>
      </w:r>
      <w:r w:rsidR="000B285E">
        <w:rPr>
          <w:rFonts w:ascii="Times New Roman" w:hAnsi="Times New Roman"/>
          <w:sz w:val="28"/>
          <w:szCs w:val="28"/>
          <w:lang w:val="uk-UA"/>
        </w:rPr>
        <w:t>(</w:t>
      </w:r>
      <w:r w:rsidRPr="005120DC">
        <w:rPr>
          <w:rFonts w:ascii="Times New Roman" w:hAnsi="Times New Roman"/>
          <w:sz w:val="28"/>
          <w:szCs w:val="28"/>
          <w:lang w:val="uk-UA"/>
        </w:rPr>
        <w:t>17,03%</w:t>
      </w:r>
      <w:r w:rsidR="000B285E">
        <w:rPr>
          <w:rFonts w:ascii="Times New Roman" w:hAnsi="Times New Roman"/>
          <w:sz w:val="28"/>
          <w:szCs w:val="28"/>
          <w:lang w:val="uk-UA"/>
        </w:rPr>
        <w:t>)</w:t>
      </w:r>
      <w:r w:rsidRPr="005120DC">
        <w:rPr>
          <w:rFonts w:ascii="Times New Roman" w:hAnsi="Times New Roman"/>
          <w:sz w:val="28"/>
          <w:szCs w:val="28"/>
          <w:lang w:val="uk-UA"/>
        </w:rPr>
        <w:t xml:space="preserve"> від тих провадження в яких закінчено</w:t>
      </w:r>
      <w:r w:rsidR="009D3BB1">
        <w:rPr>
          <w:rFonts w:ascii="Times New Roman" w:hAnsi="Times New Roman"/>
          <w:sz w:val="28"/>
          <w:szCs w:val="28"/>
          <w:lang w:val="uk-UA"/>
        </w:rPr>
        <w:t>, що на 79,74% більше, ніж в 2011 році</w:t>
      </w:r>
      <w:r w:rsidRPr="005120DC">
        <w:rPr>
          <w:rFonts w:ascii="Times New Roman" w:hAnsi="Times New Roman"/>
          <w:sz w:val="28"/>
          <w:szCs w:val="28"/>
          <w:lang w:val="uk-UA"/>
        </w:rPr>
        <w:t xml:space="preserve">; </w:t>
      </w:r>
      <w:r w:rsidR="000B285E">
        <w:rPr>
          <w:rFonts w:ascii="Times New Roman" w:hAnsi="Times New Roman"/>
          <w:sz w:val="28"/>
          <w:szCs w:val="28"/>
          <w:lang w:val="uk-UA"/>
        </w:rPr>
        <w:t>2 (</w:t>
      </w:r>
      <w:r w:rsidRPr="005120DC">
        <w:rPr>
          <w:rFonts w:ascii="Times New Roman" w:hAnsi="Times New Roman"/>
          <w:sz w:val="28"/>
          <w:szCs w:val="28"/>
          <w:lang w:val="uk-UA"/>
        </w:rPr>
        <w:t>1</w:t>
      </w:r>
      <w:r w:rsidR="000B285E">
        <w:rPr>
          <w:rFonts w:ascii="Times New Roman" w:hAnsi="Times New Roman"/>
          <w:sz w:val="28"/>
          <w:szCs w:val="28"/>
          <w:lang w:val="uk-UA"/>
        </w:rPr>
        <w:t>)</w:t>
      </w:r>
      <w:r w:rsidRPr="005120DC">
        <w:rPr>
          <w:rFonts w:ascii="Times New Roman" w:hAnsi="Times New Roman"/>
          <w:sz w:val="28"/>
          <w:szCs w:val="28"/>
          <w:lang w:val="uk-UA"/>
        </w:rPr>
        <w:t xml:space="preserve">  справу повернуто прокурору в порядку  статті 249-1 КПК України</w:t>
      </w:r>
      <w:r w:rsidR="002E1A6A">
        <w:rPr>
          <w:rFonts w:ascii="Times New Roman" w:hAnsi="Times New Roman"/>
          <w:sz w:val="28"/>
          <w:szCs w:val="28"/>
          <w:lang w:val="uk-UA"/>
        </w:rPr>
        <w:t xml:space="preserve">, або 1,43% (1,06%) </w:t>
      </w:r>
      <w:r w:rsidRPr="005120DC">
        <w:rPr>
          <w:rFonts w:ascii="Times New Roman" w:hAnsi="Times New Roman"/>
          <w:sz w:val="28"/>
          <w:szCs w:val="28"/>
          <w:lang w:val="uk-UA"/>
        </w:rPr>
        <w:t xml:space="preserve"> та</w:t>
      </w:r>
      <w:r w:rsidR="000B285E">
        <w:rPr>
          <w:rFonts w:ascii="Times New Roman" w:hAnsi="Times New Roman"/>
          <w:sz w:val="28"/>
          <w:szCs w:val="28"/>
          <w:lang w:val="uk-UA"/>
        </w:rPr>
        <w:t xml:space="preserve"> 4</w:t>
      </w:r>
      <w:r w:rsidRPr="005120DC">
        <w:rPr>
          <w:rFonts w:ascii="Times New Roman" w:hAnsi="Times New Roman"/>
          <w:sz w:val="28"/>
          <w:szCs w:val="28"/>
          <w:lang w:val="uk-UA"/>
        </w:rPr>
        <w:t xml:space="preserve"> </w:t>
      </w:r>
      <w:r w:rsidR="000B285E">
        <w:rPr>
          <w:rFonts w:ascii="Times New Roman" w:hAnsi="Times New Roman"/>
          <w:sz w:val="28"/>
          <w:szCs w:val="28"/>
          <w:lang w:val="uk-UA"/>
        </w:rPr>
        <w:t>(</w:t>
      </w:r>
      <w:r w:rsidRPr="005120DC">
        <w:rPr>
          <w:rFonts w:ascii="Times New Roman" w:hAnsi="Times New Roman"/>
          <w:sz w:val="28"/>
          <w:szCs w:val="28"/>
          <w:lang w:val="uk-UA"/>
        </w:rPr>
        <w:t>2</w:t>
      </w:r>
      <w:r w:rsidR="000B285E">
        <w:rPr>
          <w:rFonts w:ascii="Times New Roman" w:hAnsi="Times New Roman"/>
          <w:sz w:val="28"/>
          <w:szCs w:val="28"/>
          <w:lang w:val="uk-UA"/>
        </w:rPr>
        <w:t>)</w:t>
      </w:r>
      <w:r w:rsidRPr="005120DC">
        <w:rPr>
          <w:rFonts w:ascii="Times New Roman" w:hAnsi="Times New Roman"/>
          <w:sz w:val="28"/>
          <w:szCs w:val="28"/>
          <w:lang w:val="uk-UA"/>
        </w:rPr>
        <w:t xml:space="preserve">  справи повернуто на додаткове розслідування</w:t>
      </w:r>
      <w:r w:rsidR="002E1A6A">
        <w:rPr>
          <w:rFonts w:ascii="Times New Roman" w:hAnsi="Times New Roman"/>
          <w:sz w:val="28"/>
          <w:szCs w:val="28"/>
          <w:lang w:val="uk-UA"/>
        </w:rPr>
        <w:t>, чи  2,87% (2,12%).</w:t>
      </w:r>
      <w:r w:rsidRPr="005120DC">
        <w:rPr>
          <w:rFonts w:ascii="Times New Roman" w:hAnsi="Times New Roman"/>
          <w:sz w:val="28"/>
          <w:szCs w:val="28"/>
          <w:lang w:val="uk-UA"/>
        </w:rPr>
        <w:t xml:space="preserve"> </w:t>
      </w:r>
    </w:p>
    <w:p w:rsidR="00F668A3" w:rsidRPr="007E37B3" w:rsidRDefault="00F668A3" w:rsidP="00F668A3">
      <w:pPr>
        <w:pStyle w:val="aa"/>
        <w:rPr>
          <w:rFonts w:ascii="Times New Roman" w:hAnsi="Times New Roman"/>
        </w:rPr>
      </w:pPr>
      <w:r>
        <w:rPr>
          <w:rStyle w:val="ac"/>
        </w:rPr>
        <w:footnoteRef/>
      </w:r>
      <w:r>
        <w:t xml:space="preserve"> </w:t>
      </w:r>
      <w:r w:rsidRPr="007E37B3">
        <w:rPr>
          <w:rFonts w:ascii="Times New Roman" w:hAnsi="Times New Roman"/>
        </w:rPr>
        <w:t>Тут і надалі у  дужках наведено відповідні показники за І півріччя 201</w:t>
      </w:r>
      <w:r>
        <w:rPr>
          <w:rFonts w:ascii="Times New Roman" w:hAnsi="Times New Roman"/>
        </w:rPr>
        <w:t>2</w:t>
      </w:r>
      <w:r w:rsidRPr="007E37B3">
        <w:rPr>
          <w:rFonts w:ascii="Times New Roman" w:hAnsi="Times New Roman"/>
        </w:rPr>
        <w:t xml:space="preserve"> року</w:t>
      </w:r>
    </w:p>
    <w:p w:rsidR="00F668A3" w:rsidRDefault="00F668A3" w:rsidP="00B77AA1">
      <w:pPr>
        <w:tabs>
          <w:tab w:val="left" w:pos="5000"/>
        </w:tabs>
        <w:ind w:firstLine="900"/>
        <w:jc w:val="both"/>
        <w:rPr>
          <w:rFonts w:ascii="Times New Roman" w:hAnsi="Times New Roman"/>
          <w:sz w:val="28"/>
          <w:szCs w:val="28"/>
          <w:lang w:val="uk-UA"/>
        </w:rPr>
      </w:pPr>
    </w:p>
    <w:p w:rsidR="00B77AA1" w:rsidRPr="005120DC" w:rsidRDefault="00B77AA1" w:rsidP="00B77AA1">
      <w:pPr>
        <w:tabs>
          <w:tab w:val="left" w:pos="5000"/>
        </w:tabs>
        <w:ind w:firstLine="900"/>
        <w:jc w:val="both"/>
        <w:rPr>
          <w:rFonts w:ascii="Times New Roman" w:hAnsi="Times New Roman"/>
          <w:sz w:val="28"/>
          <w:szCs w:val="28"/>
          <w:lang w:val="uk-UA"/>
        </w:rPr>
      </w:pPr>
      <w:r w:rsidRPr="005120DC">
        <w:rPr>
          <w:rFonts w:ascii="Times New Roman" w:hAnsi="Times New Roman"/>
          <w:sz w:val="28"/>
          <w:szCs w:val="28"/>
          <w:lang w:val="uk-UA"/>
        </w:rPr>
        <w:t xml:space="preserve"> </w:t>
      </w:r>
      <w:r w:rsidR="005A6BB1">
        <w:rPr>
          <w:rFonts w:ascii="Times New Roman" w:hAnsi="Times New Roman"/>
          <w:sz w:val="28"/>
          <w:szCs w:val="28"/>
          <w:lang w:val="uk-UA"/>
        </w:rPr>
        <w:t>В 1-му півріччі 2012 року з</w:t>
      </w:r>
      <w:r w:rsidRPr="005120DC">
        <w:rPr>
          <w:rFonts w:ascii="Times New Roman" w:hAnsi="Times New Roman"/>
          <w:sz w:val="28"/>
          <w:szCs w:val="28"/>
          <w:lang w:val="uk-UA"/>
        </w:rPr>
        <w:t xml:space="preserve"> фіксування</w:t>
      </w:r>
      <w:r w:rsidR="005A6BB1">
        <w:rPr>
          <w:rFonts w:ascii="Times New Roman" w:hAnsi="Times New Roman"/>
          <w:sz w:val="28"/>
          <w:szCs w:val="28"/>
          <w:lang w:val="uk-UA"/>
        </w:rPr>
        <w:t>м</w:t>
      </w:r>
      <w:r w:rsidRPr="005120DC">
        <w:rPr>
          <w:rFonts w:ascii="Times New Roman" w:hAnsi="Times New Roman"/>
          <w:sz w:val="28"/>
          <w:szCs w:val="28"/>
          <w:lang w:val="uk-UA"/>
        </w:rPr>
        <w:t xml:space="preserve"> судового процесу за допомогою звукозаписуючого  технічного засобу розглянуто 1</w:t>
      </w:r>
      <w:r w:rsidR="005A6BB1">
        <w:rPr>
          <w:rFonts w:ascii="Times New Roman" w:hAnsi="Times New Roman"/>
          <w:sz w:val="28"/>
          <w:szCs w:val="28"/>
          <w:lang w:val="uk-UA"/>
        </w:rPr>
        <w:t xml:space="preserve"> справу, що</w:t>
      </w:r>
      <w:r w:rsidRPr="005120DC">
        <w:rPr>
          <w:rFonts w:ascii="Times New Roman" w:hAnsi="Times New Roman"/>
          <w:sz w:val="28"/>
          <w:szCs w:val="28"/>
          <w:lang w:val="uk-UA"/>
        </w:rPr>
        <w:t xml:space="preserve"> становить  1,07%  від всіх розглянутих</w:t>
      </w:r>
      <w:r w:rsidR="005A6BB1">
        <w:rPr>
          <w:rFonts w:ascii="Times New Roman" w:hAnsi="Times New Roman"/>
          <w:sz w:val="28"/>
          <w:szCs w:val="28"/>
          <w:lang w:val="uk-UA"/>
        </w:rPr>
        <w:t>, натомість в 1-му півріччі 2013 року розглянуто 124  справи кримінального провадження з фіксуванням судового процесу технічними засобами, що складає 100%  від розглянутих  справ кримінального провадження або 89,20% від всіх справ закінчених провадженням.</w:t>
      </w:r>
      <w:r w:rsidRPr="005120DC">
        <w:rPr>
          <w:rFonts w:ascii="Times New Roman" w:hAnsi="Times New Roman"/>
          <w:sz w:val="28"/>
          <w:szCs w:val="28"/>
          <w:lang w:val="uk-UA"/>
        </w:rPr>
        <w:t xml:space="preserve">  </w:t>
      </w:r>
    </w:p>
    <w:p w:rsidR="00E576FB" w:rsidRPr="005120DC" w:rsidRDefault="00E576FB" w:rsidP="00604174">
      <w:pPr>
        <w:tabs>
          <w:tab w:val="left" w:pos="5000"/>
        </w:tabs>
        <w:ind w:firstLine="900"/>
        <w:jc w:val="both"/>
        <w:rPr>
          <w:rFonts w:ascii="Times New Roman" w:hAnsi="Times New Roman"/>
          <w:sz w:val="28"/>
          <w:szCs w:val="28"/>
          <w:lang w:val="uk-UA"/>
        </w:rPr>
      </w:pPr>
      <w:r w:rsidRPr="005120DC">
        <w:rPr>
          <w:rFonts w:ascii="Times New Roman" w:hAnsi="Times New Roman"/>
          <w:sz w:val="28"/>
          <w:szCs w:val="28"/>
          <w:lang w:val="en-US"/>
        </w:rPr>
        <w:t>C</w:t>
      </w:r>
      <w:r w:rsidRPr="005120DC">
        <w:rPr>
          <w:rFonts w:ascii="Times New Roman" w:hAnsi="Times New Roman"/>
          <w:sz w:val="28"/>
          <w:szCs w:val="28"/>
          <w:lang w:val="uk-UA"/>
        </w:rPr>
        <w:t xml:space="preserve">труктура розглянутих </w:t>
      </w:r>
      <w:r w:rsidR="005A6BB1">
        <w:rPr>
          <w:rFonts w:ascii="Times New Roman" w:hAnsi="Times New Roman"/>
          <w:sz w:val="28"/>
          <w:szCs w:val="28"/>
          <w:lang w:val="uk-UA"/>
        </w:rPr>
        <w:t xml:space="preserve">справ </w:t>
      </w:r>
      <w:r w:rsidRPr="005120DC">
        <w:rPr>
          <w:rFonts w:ascii="Times New Roman" w:hAnsi="Times New Roman"/>
          <w:sz w:val="28"/>
          <w:szCs w:val="28"/>
        </w:rPr>
        <w:t>кримінальн</w:t>
      </w:r>
      <w:r w:rsidR="005A6BB1">
        <w:rPr>
          <w:rFonts w:ascii="Times New Roman" w:hAnsi="Times New Roman"/>
          <w:sz w:val="28"/>
          <w:szCs w:val="28"/>
          <w:lang w:val="uk-UA"/>
        </w:rPr>
        <w:t>ого</w:t>
      </w:r>
      <w:r w:rsidRPr="005120DC">
        <w:rPr>
          <w:rFonts w:ascii="Times New Roman" w:hAnsi="Times New Roman"/>
          <w:sz w:val="28"/>
          <w:szCs w:val="28"/>
        </w:rPr>
        <w:t xml:space="preserve"> </w:t>
      </w:r>
      <w:r w:rsidR="005A6BB1">
        <w:rPr>
          <w:rFonts w:ascii="Times New Roman" w:hAnsi="Times New Roman"/>
          <w:sz w:val="28"/>
          <w:szCs w:val="28"/>
          <w:lang w:val="uk-UA"/>
        </w:rPr>
        <w:t xml:space="preserve">судочинства </w:t>
      </w:r>
      <w:r w:rsidRPr="005120DC">
        <w:rPr>
          <w:rFonts w:ascii="Times New Roman" w:hAnsi="Times New Roman"/>
          <w:sz w:val="28"/>
          <w:szCs w:val="28"/>
          <w:lang w:val="uk-UA"/>
        </w:rPr>
        <w:t xml:space="preserve"> із постановленням вироку за видами злочинів наводиться в таблиці №4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47"/>
        <w:gridCol w:w="1276"/>
        <w:gridCol w:w="1417"/>
        <w:gridCol w:w="1382"/>
      </w:tblGrid>
      <w:tr w:rsidR="005A6BB1" w:rsidTr="005A6BB1">
        <w:trPr>
          <w:trHeight w:val="690"/>
        </w:trPr>
        <w:tc>
          <w:tcPr>
            <w:tcW w:w="648" w:type="dxa"/>
            <w:vMerge w:val="restart"/>
            <w:tcBorders>
              <w:top w:val="single" w:sz="4" w:space="0" w:color="auto"/>
              <w:left w:val="single" w:sz="4" w:space="0" w:color="auto"/>
              <w:right w:val="single" w:sz="4" w:space="0" w:color="auto"/>
            </w:tcBorders>
            <w:hideMark/>
          </w:tcPr>
          <w:p w:rsidR="007C1E31" w:rsidRDefault="005A6BB1">
            <w:pPr>
              <w:rPr>
                <w:rFonts w:ascii="Times New Roman" w:hAnsi="Times New Roman"/>
                <w:b/>
                <w:sz w:val="28"/>
                <w:szCs w:val="28"/>
                <w:lang w:val="uk-UA"/>
              </w:rPr>
            </w:pPr>
            <w:r>
              <w:rPr>
                <w:rFonts w:ascii="Times New Roman" w:hAnsi="Times New Roman"/>
                <w:b/>
                <w:sz w:val="28"/>
                <w:szCs w:val="28"/>
                <w:lang w:val="uk-UA"/>
              </w:rPr>
              <w:t xml:space="preserve"> </w:t>
            </w:r>
          </w:p>
          <w:p w:rsidR="007C1E31" w:rsidRDefault="007C1E31">
            <w:pPr>
              <w:rPr>
                <w:rFonts w:ascii="Times New Roman" w:hAnsi="Times New Roman"/>
                <w:b/>
                <w:sz w:val="28"/>
                <w:szCs w:val="28"/>
                <w:lang w:val="uk-UA"/>
              </w:rPr>
            </w:pPr>
          </w:p>
          <w:p w:rsidR="005A6BB1" w:rsidRDefault="005A6BB1">
            <w:pPr>
              <w:rPr>
                <w:rFonts w:ascii="Times New Roman" w:hAnsi="Times New Roman"/>
                <w:b/>
                <w:sz w:val="28"/>
                <w:szCs w:val="28"/>
                <w:lang w:val="uk-UA"/>
              </w:rPr>
            </w:pPr>
            <w:r>
              <w:rPr>
                <w:rFonts w:ascii="Times New Roman" w:hAnsi="Times New Roman"/>
                <w:b/>
                <w:sz w:val="28"/>
                <w:szCs w:val="28"/>
                <w:lang w:val="uk-UA"/>
              </w:rPr>
              <w:t xml:space="preserve"> № п/п</w:t>
            </w:r>
          </w:p>
        </w:tc>
        <w:tc>
          <w:tcPr>
            <w:tcW w:w="4847" w:type="dxa"/>
            <w:vMerge w:val="restart"/>
            <w:tcBorders>
              <w:top w:val="single" w:sz="4" w:space="0" w:color="auto"/>
              <w:left w:val="single" w:sz="4" w:space="0" w:color="auto"/>
              <w:right w:val="single" w:sz="4" w:space="0" w:color="auto"/>
            </w:tcBorders>
            <w:hideMark/>
          </w:tcPr>
          <w:p w:rsidR="007C1E31" w:rsidRDefault="007C1E31">
            <w:pPr>
              <w:ind w:firstLine="900"/>
              <w:rPr>
                <w:rFonts w:ascii="Times New Roman" w:hAnsi="Times New Roman"/>
                <w:b/>
                <w:sz w:val="28"/>
                <w:szCs w:val="28"/>
                <w:lang w:val="uk-UA"/>
              </w:rPr>
            </w:pPr>
          </w:p>
          <w:p w:rsidR="007C1E31" w:rsidRDefault="007C1E31">
            <w:pPr>
              <w:ind w:firstLine="900"/>
              <w:rPr>
                <w:rFonts w:ascii="Times New Roman" w:hAnsi="Times New Roman"/>
                <w:b/>
                <w:sz w:val="28"/>
                <w:szCs w:val="28"/>
                <w:lang w:val="uk-UA"/>
              </w:rPr>
            </w:pPr>
          </w:p>
          <w:p w:rsidR="005A6BB1" w:rsidRDefault="005A6BB1" w:rsidP="007C1E31">
            <w:pPr>
              <w:jc w:val="center"/>
              <w:rPr>
                <w:rFonts w:ascii="Times New Roman" w:hAnsi="Times New Roman"/>
                <w:b/>
                <w:sz w:val="28"/>
                <w:szCs w:val="28"/>
                <w:lang w:val="uk-UA"/>
              </w:rPr>
            </w:pPr>
            <w:r>
              <w:rPr>
                <w:rFonts w:ascii="Times New Roman" w:hAnsi="Times New Roman"/>
                <w:b/>
                <w:sz w:val="28"/>
                <w:szCs w:val="28"/>
                <w:lang w:val="uk-UA"/>
              </w:rPr>
              <w:t>Категорії справ</w:t>
            </w:r>
          </w:p>
        </w:tc>
        <w:tc>
          <w:tcPr>
            <w:tcW w:w="1276" w:type="dxa"/>
            <w:vMerge w:val="restart"/>
            <w:tcBorders>
              <w:top w:val="single" w:sz="4" w:space="0" w:color="auto"/>
              <w:left w:val="single" w:sz="4" w:space="0" w:color="auto"/>
              <w:right w:val="single" w:sz="4" w:space="0" w:color="auto"/>
            </w:tcBorders>
            <w:hideMark/>
          </w:tcPr>
          <w:p w:rsidR="007C1E31" w:rsidRDefault="005A6BB1">
            <w:pPr>
              <w:rPr>
                <w:rFonts w:ascii="Times New Roman" w:hAnsi="Times New Roman"/>
                <w:b/>
                <w:sz w:val="28"/>
                <w:szCs w:val="28"/>
                <w:lang w:val="uk-UA"/>
              </w:rPr>
            </w:pPr>
            <w:r>
              <w:rPr>
                <w:rFonts w:ascii="Times New Roman" w:hAnsi="Times New Roman"/>
                <w:b/>
                <w:sz w:val="28"/>
                <w:szCs w:val="28"/>
                <w:lang w:val="uk-UA"/>
              </w:rPr>
              <w:t xml:space="preserve"> </w:t>
            </w:r>
          </w:p>
          <w:p w:rsidR="007C1E31" w:rsidRDefault="007C1E31">
            <w:pPr>
              <w:rPr>
                <w:rFonts w:ascii="Times New Roman" w:hAnsi="Times New Roman"/>
                <w:b/>
                <w:sz w:val="28"/>
                <w:szCs w:val="28"/>
                <w:lang w:val="uk-UA"/>
              </w:rPr>
            </w:pPr>
          </w:p>
          <w:p w:rsidR="005A6BB1" w:rsidRDefault="005A6BB1">
            <w:pPr>
              <w:rPr>
                <w:rFonts w:ascii="Times New Roman" w:hAnsi="Times New Roman"/>
                <w:b/>
                <w:sz w:val="28"/>
                <w:szCs w:val="28"/>
                <w:lang w:val="uk-UA"/>
              </w:rPr>
            </w:pPr>
            <w:r>
              <w:rPr>
                <w:rFonts w:ascii="Times New Roman" w:hAnsi="Times New Roman"/>
                <w:b/>
                <w:sz w:val="28"/>
                <w:szCs w:val="28"/>
                <w:lang w:val="uk-UA"/>
              </w:rPr>
              <w:t xml:space="preserve"> Статті</w:t>
            </w:r>
          </w:p>
        </w:tc>
        <w:tc>
          <w:tcPr>
            <w:tcW w:w="2799" w:type="dxa"/>
            <w:gridSpan w:val="2"/>
            <w:tcBorders>
              <w:top w:val="single" w:sz="4" w:space="0" w:color="auto"/>
              <w:left w:val="single" w:sz="4" w:space="0" w:color="auto"/>
              <w:bottom w:val="single" w:sz="4" w:space="0" w:color="auto"/>
              <w:right w:val="single" w:sz="4" w:space="0" w:color="auto"/>
            </w:tcBorders>
            <w:hideMark/>
          </w:tcPr>
          <w:p w:rsidR="005A6BB1" w:rsidRDefault="005A6BB1" w:rsidP="007C1E31">
            <w:pPr>
              <w:jc w:val="center"/>
              <w:rPr>
                <w:rFonts w:ascii="Times New Roman" w:hAnsi="Times New Roman"/>
                <w:b/>
                <w:sz w:val="28"/>
                <w:szCs w:val="28"/>
                <w:lang w:val="uk-UA"/>
              </w:rPr>
            </w:pPr>
            <w:r>
              <w:rPr>
                <w:rFonts w:ascii="Times New Roman" w:hAnsi="Times New Roman"/>
                <w:b/>
                <w:sz w:val="28"/>
                <w:szCs w:val="28"/>
                <w:lang w:val="uk-UA"/>
              </w:rPr>
              <w:t>Кількість справ</w:t>
            </w:r>
          </w:p>
        </w:tc>
      </w:tr>
      <w:tr w:rsidR="005A6BB1" w:rsidTr="005A6BB1">
        <w:trPr>
          <w:trHeight w:val="240"/>
        </w:trPr>
        <w:tc>
          <w:tcPr>
            <w:tcW w:w="648" w:type="dxa"/>
            <w:vMerge/>
            <w:tcBorders>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p>
        </w:tc>
        <w:tc>
          <w:tcPr>
            <w:tcW w:w="4847" w:type="dxa"/>
            <w:vMerge/>
            <w:tcBorders>
              <w:left w:val="single" w:sz="4" w:space="0" w:color="auto"/>
              <w:bottom w:val="single" w:sz="4" w:space="0" w:color="auto"/>
              <w:right w:val="single" w:sz="4" w:space="0" w:color="auto"/>
            </w:tcBorders>
            <w:hideMark/>
          </w:tcPr>
          <w:p w:rsidR="005A6BB1" w:rsidRDefault="005A6BB1">
            <w:pPr>
              <w:ind w:firstLine="900"/>
              <w:rPr>
                <w:rFonts w:ascii="Times New Roman" w:hAnsi="Times New Roman"/>
                <w:b/>
                <w:sz w:val="28"/>
                <w:szCs w:val="28"/>
                <w:lang w:val="uk-UA"/>
              </w:rPr>
            </w:pPr>
          </w:p>
        </w:tc>
        <w:tc>
          <w:tcPr>
            <w:tcW w:w="1276" w:type="dxa"/>
            <w:vMerge/>
            <w:tcBorders>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5A6BB1" w:rsidRDefault="005A6BB1" w:rsidP="005A6BB1">
            <w:pPr>
              <w:rPr>
                <w:rFonts w:ascii="Times New Roman" w:hAnsi="Times New Roman"/>
                <w:b/>
                <w:sz w:val="28"/>
                <w:szCs w:val="28"/>
                <w:lang w:val="uk-UA"/>
              </w:rPr>
            </w:pPr>
            <w:r>
              <w:rPr>
                <w:rFonts w:ascii="Times New Roman" w:hAnsi="Times New Roman"/>
                <w:b/>
                <w:sz w:val="28"/>
                <w:szCs w:val="28"/>
                <w:lang w:val="uk-UA"/>
              </w:rPr>
              <w:t>кримінальне провад</w:t>
            </w:r>
            <w:r w:rsidR="007C1E31">
              <w:rPr>
                <w:rFonts w:ascii="Times New Roman" w:hAnsi="Times New Roman"/>
                <w:b/>
                <w:sz w:val="28"/>
                <w:szCs w:val="28"/>
                <w:lang w:val="uk-UA"/>
              </w:rPr>
              <w:t xml:space="preserve"> </w:t>
            </w:r>
            <w:r>
              <w:rPr>
                <w:rFonts w:ascii="Times New Roman" w:hAnsi="Times New Roman"/>
                <w:b/>
                <w:sz w:val="28"/>
                <w:szCs w:val="28"/>
                <w:lang w:val="uk-UA"/>
              </w:rPr>
              <w:t xml:space="preserve">ження </w:t>
            </w:r>
          </w:p>
        </w:tc>
        <w:tc>
          <w:tcPr>
            <w:tcW w:w="1382" w:type="dxa"/>
            <w:tcBorders>
              <w:top w:val="single" w:sz="4" w:space="0" w:color="auto"/>
              <w:left w:val="single" w:sz="4" w:space="0" w:color="auto"/>
              <w:bottom w:val="single" w:sz="4" w:space="0" w:color="auto"/>
              <w:right w:val="single" w:sz="4" w:space="0" w:color="auto"/>
            </w:tcBorders>
          </w:tcPr>
          <w:p w:rsidR="005A6BB1" w:rsidRDefault="005A6BB1" w:rsidP="005A6BB1">
            <w:pPr>
              <w:rPr>
                <w:rFonts w:ascii="Times New Roman" w:hAnsi="Times New Roman"/>
                <w:b/>
                <w:sz w:val="28"/>
                <w:szCs w:val="28"/>
                <w:lang w:val="uk-UA"/>
              </w:rPr>
            </w:pPr>
            <w:r>
              <w:rPr>
                <w:rFonts w:ascii="Times New Roman" w:hAnsi="Times New Roman"/>
                <w:b/>
                <w:sz w:val="28"/>
                <w:szCs w:val="28"/>
                <w:lang w:val="uk-UA"/>
              </w:rPr>
              <w:t>кримінальні справи</w:t>
            </w:r>
          </w:p>
        </w:tc>
      </w:tr>
      <w:tr w:rsidR="005A6BB1" w:rsidTr="005A6BB1">
        <w:trPr>
          <w:trHeight w:val="1559"/>
        </w:trPr>
        <w:tc>
          <w:tcPr>
            <w:tcW w:w="648"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1</w:t>
            </w:r>
          </w:p>
          <w:p w:rsidR="005A6BB1" w:rsidRDefault="005A6BB1">
            <w:pPr>
              <w:rPr>
                <w:rFonts w:ascii="Times New Roman" w:hAnsi="Times New Roman"/>
                <w:b/>
                <w:sz w:val="28"/>
                <w:szCs w:val="28"/>
                <w:lang w:val="uk-UA"/>
              </w:rPr>
            </w:pPr>
          </w:p>
          <w:p w:rsidR="005A6BB1" w:rsidRDefault="005A6BB1">
            <w:pPr>
              <w:rPr>
                <w:rFonts w:ascii="Times New Roman" w:hAnsi="Times New Roman"/>
                <w:b/>
                <w:sz w:val="28"/>
                <w:szCs w:val="28"/>
                <w:lang w:val="uk-UA"/>
              </w:rPr>
            </w:pPr>
          </w:p>
          <w:p w:rsidR="005A6BB1" w:rsidRDefault="005A6BB1">
            <w:pPr>
              <w:rPr>
                <w:rFonts w:ascii="Times New Roman" w:hAnsi="Times New Roman"/>
                <w:b/>
                <w:sz w:val="28"/>
                <w:szCs w:val="28"/>
                <w:lang w:val="uk-UA"/>
              </w:rPr>
            </w:pPr>
          </w:p>
        </w:tc>
        <w:tc>
          <w:tcPr>
            <w:tcW w:w="4847"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проти життя та здоров’я особи (крім справ, що порушуються не інакше як за скаргою потерпілого), </w:t>
            </w:r>
            <w:r w:rsidR="007C1E31">
              <w:rPr>
                <w:rFonts w:ascii="Times New Roman" w:hAnsi="Times New Roman"/>
                <w:b/>
                <w:sz w:val="28"/>
                <w:szCs w:val="28"/>
                <w:lang w:val="uk-UA"/>
              </w:rPr>
              <w:t xml:space="preserve">                       </w:t>
            </w:r>
            <w:r>
              <w:rPr>
                <w:rFonts w:ascii="Times New Roman" w:hAnsi="Times New Roman"/>
                <w:b/>
                <w:sz w:val="28"/>
                <w:szCs w:val="28"/>
                <w:lang w:val="uk-UA"/>
              </w:rPr>
              <w:t>у тому числі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115-145</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221FA2" w:rsidP="005A6BB1">
            <w:pPr>
              <w:jc w:val="center"/>
              <w:rPr>
                <w:rFonts w:ascii="Times New Roman" w:hAnsi="Times New Roman"/>
                <w:b/>
                <w:sz w:val="28"/>
                <w:szCs w:val="28"/>
                <w:lang w:val="uk-UA"/>
              </w:rPr>
            </w:pPr>
            <w:r>
              <w:rPr>
                <w:rFonts w:ascii="Times New Roman" w:hAnsi="Times New Roman"/>
                <w:b/>
                <w:sz w:val="28"/>
                <w:szCs w:val="28"/>
                <w:lang w:val="uk-UA"/>
              </w:rPr>
              <w:t>1</w:t>
            </w:r>
          </w:p>
        </w:tc>
        <w:tc>
          <w:tcPr>
            <w:tcW w:w="1382" w:type="dxa"/>
            <w:tcBorders>
              <w:top w:val="single" w:sz="4" w:space="0" w:color="auto"/>
              <w:left w:val="single" w:sz="4" w:space="0" w:color="auto"/>
              <w:bottom w:val="single" w:sz="4" w:space="0" w:color="auto"/>
              <w:right w:val="single" w:sz="4" w:space="0" w:color="auto"/>
            </w:tcBorders>
          </w:tcPr>
          <w:p w:rsidR="005A6BB1" w:rsidRDefault="007C1E31" w:rsidP="005A6BB1">
            <w:pPr>
              <w:ind w:left="105"/>
              <w:jc w:val="center"/>
              <w:rPr>
                <w:rFonts w:ascii="Times New Roman" w:hAnsi="Times New Roman"/>
                <w:b/>
                <w:sz w:val="28"/>
                <w:szCs w:val="28"/>
                <w:lang w:val="uk-UA"/>
              </w:rPr>
            </w:pPr>
            <w:r>
              <w:rPr>
                <w:rFonts w:ascii="Times New Roman" w:hAnsi="Times New Roman"/>
                <w:b/>
                <w:sz w:val="28"/>
                <w:szCs w:val="28"/>
                <w:lang w:val="uk-UA"/>
              </w:rPr>
              <w:t>1</w:t>
            </w:r>
          </w:p>
        </w:tc>
      </w:tr>
      <w:tr w:rsidR="005A6BB1" w:rsidTr="005A6BB1">
        <w:trPr>
          <w:trHeight w:val="687"/>
        </w:trPr>
        <w:tc>
          <w:tcPr>
            <w:tcW w:w="648" w:type="dxa"/>
            <w:tcBorders>
              <w:top w:val="single" w:sz="4" w:space="0" w:color="auto"/>
              <w:left w:val="single" w:sz="4" w:space="0" w:color="auto"/>
              <w:bottom w:val="single" w:sz="4" w:space="0" w:color="auto"/>
              <w:right w:val="single" w:sz="4" w:space="0" w:color="auto"/>
            </w:tcBorders>
            <w:hideMark/>
          </w:tcPr>
          <w:p w:rsidR="005A6BB1" w:rsidRPr="005B65F2" w:rsidRDefault="005A6BB1">
            <w:pPr>
              <w:rPr>
                <w:rFonts w:ascii="Times New Roman" w:hAnsi="Times New Roman"/>
                <w:sz w:val="28"/>
                <w:szCs w:val="28"/>
                <w:lang w:val="uk-UA"/>
              </w:rPr>
            </w:pPr>
            <w:r w:rsidRPr="005B65F2">
              <w:rPr>
                <w:rFonts w:ascii="Times New Roman" w:hAnsi="Times New Roman"/>
                <w:sz w:val="28"/>
                <w:szCs w:val="28"/>
                <w:lang w:val="uk-UA"/>
              </w:rPr>
              <w:t>2</w:t>
            </w:r>
          </w:p>
        </w:tc>
        <w:tc>
          <w:tcPr>
            <w:tcW w:w="4847" w:type="dxa"/>
            <w:tcBorders>
              <w:top w:val="single" w:sz="4" w:space="0" w:color="auto"/>
              <w:left w:val="single" w:sz="4" w:space="0" w:color="auto"/>
              <w:bottom w:val="single" w:sz="4" w:space="0" w:color="auto"/>
              <w:right w:val="single" w:sz="4" w:space="0" w:color="auto"/>
            </w:tcBorders>
            <w:hideMark/>
          </w:tcPr>
          <w:p w:rsidR="005A6BB1" w:rsidRPr="001973B2" w:rsidRDefault="005A6BB1">
            <w:pPr>
              <w:ind w:firstLine="900"/>
              <w:jc w:val="both"/>
              <w:rPr>
                <w:rFonts w:ascii="Times New Roman" w:hAnsi="Times New Roman"/>
                <w:sz w:val="28"/>
                <w:szCs w:val="28"/>
                <w:lang w:val="uk-UA"/>
              </w:rPr>
            </w:pPr>
            <w:r w:rsidRPr="001973B2">
              <w:rPr>
                <w:rFonts w:ascii="Times New Roman" w:hAnsi="Times New Roman"/>
                <w:sz w:val="28"/>
                <w:szCs w:val="28"/>
                <w:lang w:val="uk-UA"/>
              </w:rPr>
              <w:t xml:space="preserve">Умисне тяжке тілесне ушкодження </w:t>
            </w:r>
          </w:p>
        </w:tc>
        <w:tc>
          <w:tcPr>
            <w:tcW w:w="1276" w:type="dxa"/>
            <w:tcBorders>
              <w:top w:val="single" w:sz="4" w:space="0" w:color="auto"/>
              <w:left w:val="single" w:sz="4" w:space="0" w:color="auto"/>
              <w:bottom w:val="single" w:sz="4" w:space="0" w:color="auto"/>
              <w:right w:val="single" w:sz="4" w:space="0" w:color="auto"/>
            </w:tcBorders>
            <w:hideMark/>
          </w:tcPr>
          <w:p w:rsidR="005A6BB1" w:rsidRPr="005B65F2" w:rsidRDefault="005A6BB1">
            <w:pPr>
              <w:rPr>
                <w:rFonts w:ascii="Times New Roman" w:hAnsi="Times New Roman"/>
                <w:sz w:val="28"/>
                <w:szCs w:val="28"/>
                <w:lang w:val="uk-UA"/>
              </w:rPr>
            </w:pPr>
            <w:r w:rsidRPr="005B65F2">
              <w:rPr>
                <w:rFonts w:ascii="Times New Roman" w:hAnsi="Times New Roman"/>
                <w:sz w:val="28"/>
                <w:szCs w:val="28"/>
                <w:lang w:val="uk-UA"/>
              </w:rPr>
              <w:t>121</w:t>
            </w:r>
          </w:p>
        </w:tc>
        <w:tc>
          <w:tcPr>
            <w:tcW w:w="1417" w:type="dxa"/>
            <w:tcBorders>
              <w:top w:val="single" w:sz="4" w:space="0" w:color="auto"/>
              <w:left w:val="single" w:sz="4" w:space="0" w:color="auto"/>
              <w:bottom w:val="single" w:sz="4" w:space="0" w:color="auto"/>
              <w:right w:val="single" w:sz="4" w:space="0" w:color="auto"/>
            </w:tcBorders>
            <w:hideMark/>
          </w:tcPr>
          <w:p w:rsidR="005A6BB1" w:rsidRPr="00490AA6" w:rsidRDefault="00221FA2" w:rsidP="005A6BB1">
            <w:pPr>
              <w:jc w:val="center"/>
              <w:rPr>
                <w:rFonts w:ascii="Times New Roman" w:hAnsi="Times New Roman"/>
                <w:sz w:val="28"/>
                <w:szCs w:val="28"/>
                <w:lang w:val="uk-UA"/>
              </w:rPr>
            </w:pPr>
            <w:r>
              <w:rPr>
                <w:rFonts w:ascii="Times New Roman" w:hAnsi="Times New Roman"/>
                <w:sz w:val="28"/>
                <w:szCs w:val="28"/>
                <w:lang w:val="uk-UA"/>
              </w:rPr>
              <w:t>1</w:t>
            </w:r>
          </w:p>
        </w:tc>
        <w:tc>
          <w:tcPr>
            <w:tcW w:w="1382" w:type="dxa"/>
            <w:tcBorders>
              <w:top w:val="single" w:sz="4" w:space="0" w:color="auto"/>
              <w:left w:val="single" w:sz="4" w:space="0" w:color="auto"/>
              <w:bottom w:val="single" w:sz="4" w:space="0" w:color="auto"/>
              <w:right w:val="single" w:sz="4" w:space="0" w:color="auto"/>
            </w:tcBorders>
          </w:tcPr>
          <w:p w:rsidR="005A6BB1" w:rsidRPr="00490AA6" w:rsidRDefault="007C1E31" w:rsidP="005A6BB1">
            <w:pPr>
              <w:ind w:left="105"/>
              <w:jc w:val="center"/>
              <w:rPr>
                <w:rFonts w:ascii="Times New Roman" w:hAnsi="Times New Roman"/>
                <w:sz w:val="28"/>
                <w:szCs w:val="28"/>
                <w:lang w:val="uk-UA"/>
              </w:rPr>
            </w:pPr>
            <w:r>
              <w:rPr>
                <w:rFonts w:ascii="Times New Roman" w:hAnsi="Times New Roman"/>
                <w:sz w:val="28"/>
                <w:szCs w:val="28"/>
                <w:lang w:val="uk-UA"/>
              </w:rPr>
              <w:t>1</w:t>
            </w:r>
          </w:p>
        </w:tc>
      </w:tr>
      <w:tr w:rsidR="005A6BB1" w:rsidTr="00221FA2">
        <w:trPr>
          <w:trHeight w:val="1455"/>
        </w:trPr>
        <w:tc>
          <w:tcPr>
            <w:tcW w:w="648" w:type="dxa"/>
            <w:tcBorders>
              <w:top w:val="single" w:sz="4" w:space="0" w:color="auto"/>
              <w:left w:val="single" w:sz="4" w:space="0" w:color="auto"/>
              <w:bottom w:val="single" w:sz="4" w:space="0" w:color="auto"/>
              <w:right w:val="single" w:sz="4" w:space="0" w:color="auto"/>
            </w:tcBorders>
            <w:hideMark/>
          </w:tcPr>
          <w:p w:rsidR="005A6BB1" w:rsidRDefault="004564DF">
            <w:pPr>
              <w:rPr>
                <w:rFonts w:ascii="Times New Roman" w:hAnsi="Times New Roman"/>
                <w:b/>
                <w:sz w:val="28"/>
                <w:szCs w:val="28"/>
                <w:lang w:val="uk-UA"/>
              </w:rPr>
            </w:pPr>
            <w:r>
              <w:rPr>
                <w:rFonts w:ascii="Times New Roman" w:hAnsi="Times New Roman"/>
                <w:b/>
                <w:sz w:val="28"/>
                <w:szCs w:val="28"/>
                <w:lang w:val="uk-UA"/>
              </w:rPr>
              <w:t>3</w:t>
            </w:r>
          </w:p>
        </w:tc>
        <w:tc>
          <w:tcPr>
            <w:tcW w:w="4847" w:type="dxa"/>
            <w:tcBorders>
              <w:top w:val="single" w:sz="4" w:space="0" w:color="auto"/>
              <w:left w:val="single" w:sz="4" w:space="0" w:color="auto"/>
              <w:bottom w:val="single" w:sz="4" w:space="0" w:color="auto"/>
              <w:right w:val="single" w:sz="4" w:space="0" w:color="auto"/>
            </w:tcBorders>
            <w:hideMark/>
          </w:tcPr>
          <w:p w:rsidR="00221FA2" w:rsidRDefault="005A6BB1" w:rsidP="00221FA2">
            <w:pPr>
              <w:ind w:firstLine="900"/>
              <w:jc w:val="both"/>
              <w:rPr>
                <w:rFonts w:ascii="Times New Roman" w:hAnsi="Times New Roman"/>
                <w:b/>
                <w:sz w:val="28"/>
                <w:szCs w:val="28"/>
                <w:lang w:val="uk-UA"/>
              </w:rPr>
            </w:pPr>
            <w:r>
              <w:rPr>
                <w:rFonts w:ascii="Times New Roman" w:hAnsi="Times New Roman"/>
                <w:b/>
                <w:sz w:val="28"/>
                <w:szCs w:val="28"/>
                <w:lang w:val="uk-UA"/>
              </w:rPr>
              <w:t>Злочини проти виборчих, трудових та інших особистих прав і свобод людини і громадянина</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157-184</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221FA2" w:rsidP="005A6BB1">
            <w:pPr>
              <w:jc w:val="center"/>
              <w:rPr>
                <w:rFonts w:ascii="Times New Roman" w:hAnsi="Times New Roman"/>
                <w:b/>
                <w:sz w:val="28"/>
                <w:szCs w:val="28"/>
                <w:lang w:val="uk-UA"/>
              </w:rPr>
            </w:pPr>
            <w:r>
              <w:rPr>
                <w:rFonts w:ascii="Times New Roman" w:hAnsi="Times New Roman"/>
                <w:b/>
                <w:sz w:val="28"/>
                <w:szCs w:val="28"/>
                <w:lang w:val="uk-UA"/>
              </w:rPr>
              <w:t>5</w:t>
            </w:r>
          </w:p>
        </w:tc>
        <w:tc>
          <w:tcPr>
            <w:tcW w:w="1382" w:type="dxa"/>
            <w:tcBorders>
              <w:top w:val="single" w:sz="4" w:space="0" w:color="auto"/>
              <w:left w:val="single" w:sz="4" w:space="0" w:color="auto"/>
              <w:bottom w:val="single" w:sz="4" w:space="0" w:color="auto"/>
              <w:right w:val="single" w:sz="4" w:space="0" w:color="auto"/>
            </w:tcBorders>
          </w:tcPr>
          <w:p w:rsidR="005A6BB1" w:rsidRDefault="004564DF" w:rsidP="005A6BB1">
            <w:pPr>
              <w:ind w:left="105"/>
              <w:jc w:val="center"/>
              <w:rPr>
                <w:rFonts w:ascii="Times New Roman" w:hAnsi="Times New Roman"/>
                <w:b/>
                <w:sz w:val="28"/>
                <w:szCs w:val="28"/>
                <w:lang w:val="uk-UA"/>
              </w:rPr>
            </w:pPr>
            <w:r>
              <w:rPr>
                <w:rFonts w:ascii="Times New Roman" w:hAnsi="Times New Roman"/>
                <w:b/>
                <w:sz w:val="28"/>
                <w:szCs w:val="28"/>
                <w:lang w:val="uk-UA"/>
              </w:rPr>
              <w:t>0</w:t>
            </w:r>
          </w:p>
        </w:tc>
      </w:tr>
      <w:tr w:rsidR="00221FA2" w:rsidTr="005A6BB1">
        <w:trPr>
          <w:trHeight w:val="990"/>
        </w:trPr>
        <w:tc>
          <w:tcPr>
            <w:tcW w:w="648" w:type="dxa"/>
            <w:tcBorders>
              <w:top w:val="single" w:sz="4" w:space="0" w:color="auto"/>
              <w:left w:val="single" w:sz="4" w:space="0" w:color="auto"/>
              <w:bottom w:val="single" w:sz="4" w:space="0" w:color="auto"/>
              <w:right w:val="single" w:sz="4" w:space="0" w:color="auto"/>
            </w:tcBorders>
            <w:hideMark/>
          </w:tcPr>
          <w:p w:rsidR="00221FA2" w:rsidRDefault="004564DF" w:rsidP="00221FA2">
            <w:pPr>
              <w:rPr>
                <w:rFonts w:ascii="Times New Roman" w:hAnsi="Times New Roman"/>
                <w:b/>
                <w:sz w:val="28"/>
                <w:szCs w:val="28"/>
                <w:lang w:val="uk-UA"/>
              </w:rPr>
            </w:pPr>
            <w:r>
              <w:rPr>
                <w:rFonts w:ascii="Times New Roman" w:hAnsi="Times New Roman"/>
                <w:b/>
                <w:sz w:val="28"/>
                <w:szCs w:val="28"/>
                <w:lang w:val="uk-UA"/>
              </w:rPr>
              <w:t>4</w:t>
            </w:r>
          </w:p>
        </w:tc>
        <w:tc>
          <w:tcPr>
            <w:tcW w:w="4847" w:type="dxa"/>
            <w:tcBorders>
              <w:top w:val="single" w:sz="4" w:space="0" w:color="auto"/>
              <w:left w:val="single" w:sz="4" w:space="0" w:color="auto"/>
              <w:bottom w:val="single" w:sz="4" w:space="0" w:color="auto"/>
              <w:right w:val="single" w:sz="4" w:space="0" w:color="auto"/>
            </w:tcBorders>
            <w:hideMark/>
          </w:tcPr>
          <w:p w:rsidR="00221FA2" w:rsidRPr="00221FA2" w:rsidRDefault="00221FA2">
            <w:pPr>
              <w:ind w:firstLine="900"/>
              <w:jc w:val="both"/>
              <w:rPr>
                <w:rFonts w:ascii="Times New Roman" w:hAnsi="Times New Roman"/>
                <w:sz w:val="28"/>
                <w:szCs w:val="28"/>
                <w:lang w:val="uk-UA"/>
              </w:rPr>
            </w:pPr>
            <w:r w:rsidRPr="00221FA2">
              <w:rPr>
                <w:rFonts w:ascii="Times New Roman" w:hAnsi="Times New Roman"/>
                <w:sz w:val="28"/>
                <w:szCs w:val="28"/>
                <w:lang w:val="uk-UA"/>
              </w:rPr>
              <w:t xml:space="preserve">Порушення недоторканості житла </w:t>
            </w:r>
          </w:p>
          <w:p w:rsidR="00221FA2" w:rsidRDefault="00221FA2" w:rsidP="00221FA2">
            <w:pPr>
              <w:ind w:firstLine="900"/>
              <w:jc w:val="both"/>
              <w:rPr>
                <w:rFonts w:ascii="Times New Roman" w:hAnsi="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221FA2" w:rsidRPr="00221FA2" w:rsidRDefault="00221FA2" w:rsidP="00221FA2">
            <w:pPr>
              <w:rPr>
                <w:rFonts w:ascii="Times New Roman" w:hAnsi="Times New Roman"/>
                <w:sz w:val="28"/>
                <w:szCs w:val="28"/>
                <w:lang w:val="uk-UA"/>
              </w:rPr>
            </w:pPr>
            <w:r w:rsidRPr="00221FA2">
              <w:rPr>
                <w:rFonts w:ascii="Times New Roman" w:hAnsi="Times New Roman"/>
                <w:sz w:val="28"/>
                <w:szCs w:val="28"/>
                <w:lang w:val="uk-UA"/>
              </w:rPr>
              <w:t>162</w:t>
            </w:r>
          </w:p>
        </w:tc>
        <w:tc>
          <w:tcPr>
            <w:tcW w:w="1417" w:type="dxa"/>
            <w:tcBorders>
              <w:top w:val="single" w:sz="4" w:space="0" w:color="auto"/>
              <w:left w:val="single" w:sz="4" w:space="0" w:color="auto"/>
              <w:bottom w:val="single" w:sz="4" w:space="0" w:color="auto"/>
              <w:right w:val="single" w:sz="4" w:space="0" w:color="auto"/>
            </w:tcBorders>
            <w:hideMark/>
          </w:tcPr>
          <w:p w:rsidR="00221FA2" w:rsidRPr="00221FA2" w:rsidRDefault="00221FA2" w:rsidP="005A6BB1">
            <w:pPr>
              <w:jc w:val="center"/>
              <w:rPr>
                <w:rFonts w:ascii="Times New Roman" w:hAnsi="Times New Roman"/>
                <w:sz w:val="28"/>
                <w:szCs w:val="28"/>
                <w:lang w:val="uk-UA"/>
              </w:rPr>
            </w:pPr>
            <w:r w:rsidRPr="00221FA2">
              <w:rPr>
                <w:rFonts w:ascii="Times New Roman" w:hAnsi="Times New Roman"/>
                <w:sz w:val="28"/>
                <w:szCs w:val="28"/>
                <w:lang w:val="uk-UA"/>
              </w:rPr>
              <w:t>1</w:t>
            </w:r>
          </w:p>
        </w:tc>
        <w:tc>
          <w:tcPr>
            <w:tcW w:w="1382" w:type="dxa"/>
            <w:tcBorders>
              <w:top w:val="single" w:sz="4" w:space="0" w:color="auto"/>
              <w:left w:val="single" w:sz="4" w:space="0" w:color="auto"/>
              <w:bottom w:val="single" w:sz="4" w:space="0" w:color="auto"/>
              <w:right w:val="single" w:sz="4" w:space="0" w:color="auto"/>
            </w:tcBorders>
          </w:tcPr>
          <w:p w:rsidR="00221FA2" w:rsidRPr="004564DF" w:rsidRDefault="004564DF" w:rsidP="005A6BB1">
            <w:pPr>
              <w:ind w:left="105"/>
              <w:jc w:val="center"/>
              <w:rPr>
                <w:rFonts w:ascii="Times New Roman" w:hAnsi="Times New Roman"/>
                <w:sz w:val="28"/>
                <w:szCs w:val="28"/>
                <w:lang w:val="uk-UA"/>
              </w:rPr>
            </w:pPr>
            <w:r w:rsidRPr="004564DF">
              <w:rPr>
                <w:rFonts w:ascii="Times New Roman" w:hAnsi="Times New Roman"/>
                <w:sz w:val="28"/>
                <w:szCs w:val="28"/>
                <w:lang w:val="uk-UA"/>
              </w:rPr>
              <w:t>0</w:t>
            </w:r>
          </w:p>
        </w:tc>
      </w:tr>
      <w:tr w:rsidR="005A6BB1" w:rsidTr="005A6BB1">
        <w:tc>
          <w:tcPr>
            <w:tcW w:w="648" w:type="dxa"/>
            <w:tcBorders>
              <w:top w:val="single" w:sz="4" w:space="0" w:color="auto"/>
              <w:left w:val="single" w:sz="4" w:space="0" w:color="auto"/>
              <w:bottom w:val="single" w:sz="4" w:space="0" w:color="auto"/>
              <w:right w:val="single" w:sz="4" w:space="0" w:color="auto"/>
            </w:tcBorders>
            <w:hideMark/>
          </w:tcPr>
          <w:p w:rsidR="005A6BB1" w:rsidRDefault="004564DF">
            <w:pPr>
              <w:rPr>
                <w:rFonts w:ascii="Times New Roman" w:hAnsi="Times New Roman"/>
                <w:b/>
                <w:sz w:val="28"/>
                <w:szCs w:val="28"/>
                <w:lang w:val="uk-UA"/>
              </w:rPr>
            </w:pPr>
            <w:r>
              <w:rPr>
                <w:rFonts w:ascii="Times New Roman" w:hAnsi="Times New Roman"/>
                <w:b/>
                <w:sz w:val="28"/>
                <w:szCs w:val="28"/>
                <w:lang w:val="uk-UA"/>
              </w:rPr>
              <w:t>5</w:t>
            </w:r>
          </w:p>
        </w:tc>
        <w:tc>
          <w:tcPr>
            <w:tcW w:w="4847"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проти власності, у тому числі :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185-198</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221FA2" w:rsidP="005A6BB1">
            <w:pPr>
              <w:jc w:val="center"/>
              <w:rPr>
                <w:rFonts w:ascii="Times New Roman" w:hAnsi="Times New Roman"/>
                <w:b/>
                <w:sz w:val="28"/>
                <w:szCs w:val="28"/>
                <w:lang w:val="uk-UA"/>
              </w:rPr>
            </w:pPr>
            <w:r>
              <w:rPr>
                <w:rFonts w:ascii="Times New Roman" w:hAnsi="Times New Roman"/>
                <w:b/>
                <w:sz w:val="28"/>
                <w:szCs w:val="28"/>
                <w:lang w:val="uk-UA"/>
              </w:rPr>
              <w:t>17</w:t>
            </w:r>
          </w:p>
        </w:tc>
        <w:tc>
          <w:tcPr>
            <w:tcW w:w="1382" w:type="dxa"/>
            <w:tcBorders>
              <w:top w:val="single" w:sz="4" w:space="0" w:color="auto"/>
              <w:left w:val="single" w:sz="4" w:space="0" w:color="auto"/>
              <w:bottom w:val="single" w:sz="4" w:space="0" w:color="auto"/>
              <w:right w:val="single" w:sz="4" w:space="0" w:color="auto"/>
            </w:tcBorders>
          </w:tcPr>
          <w:p w:rsidR="005A6BB1" w:rsidRDefault="007C1E31" w:rsidP="005A6BB1">
            <w:pPr>
              <w:ind w:left="105"/>
              <w:jc w:val="center"/>
              <w:rPr>
                <w:rFonts w:ascii="Times New Roman" w:hAnsi="Times New Roman"/>
                <w:b/>
                <w:sz w:val="28"/>
                <w:szCs w:val="28"/>
                <w:lang w:val="uk-UA"/>
              </w:rPr>
            </w:pPr>
            <w:r>
              <w:rPr>
                <w:rFonts w:ascii="Times New Roman" w:hAnsi="Times New Roman"/>
                <w:b/>
                <w:sz w:val="28"/>
                <w:szCs w:val="28"/>
                <w:lang w:val="uk-UA"/>
              </w:rPr>
              <w:t>4</w:t>
            </w:r>
          </w:p>
        </w:tc>
      </w:tr>
      <w:tr w:rsidR="005A6BB1" w:rsidTr="005A6BB1">
        <w:tc>
          <w:tcPr>
            <w:tcW w:w="648" w:type="dxa"/>
            <w:tcBorders>
              <w:top w:val="single" w:sz="4" w:space="0" w:color="auto"/>
              <w:left w:val="single" w:sz="4" w:space="0" w:color="auto"/>
              <w:bottom w:val="single" w:sz="4" w:space="0" w:color="auto"/>
              <w:right w:val="single" w:sz="4" w:space="0" w:color="auto"/>
            </w:tcBorders>
            <w:hideMark/>
          </w:tcPr>
          <w:p w:rsidR="005A6BB1" w:rsidRDefault="004564DF">
            <w:pPr>
              <w:rPr>
                <w:rFonts w:ascii="Times New Roman" w:hAnsi="Times New Roman"/>
                <w:sz w:val="28"/>
                <w:szCs w:val="28"/>
                <w:lang w:val="uk-UA"/>
              </w:rPr>
            </w:pPr>
            <w:r>
              <w:rPr>
                <w:rFonts w:ascii="Times New Roman" w:hAnsi="Times New Roman"/>
                <w:sz w:val="28"/>
                <w:szCs w:val="28"/>
                <w:lang w:val="uk-UA"/>
              </w:rPr>
              <w:t>6</w:t>
            </w:r>
          </w:p>
        </w:tc>
        <w:tc>
          <w:tcPr>
            <w:tcW w:w="4847"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sz w:val="28"/>
                <w:szCs w:val="28"/>
                <w:lang w:val="uk-UA"/>
              </w:rPr>
            </w:pPr>
            <w:r>
              <w:rPr>
                <w:rFonts w:ascii="Times New Roman" w:hAnsi="Times New Roman"/>
                <w:sz w:val="28"/>
                <w:szCs w:val="28"/>
                <w:lang w:val="uk-UA"/>
              </w:rPr>
              <w:t>Крадіжка</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rsidP="002636C7">
            <w:pPr>
              <w:ind w:firstLine="30"/>
              <w:rPr>
                <w:rFonts w:ascii="Times New Roman" w:hAnsi="Times New Roman"/>
                <w:sz w:val="28"/>
                <w:szCs w:val="28"/>
                <w:lang w:val="uk-UA"/>
              </w:rPr>
            </w:pPr>
            <w:r>
              <w:rPr>
                <w:rFonts w:ascii="Times New Roman" w:hAnsi="Times New Roman"/>
                <w:sz w:val="28"/>
                <w:szCs w:val="28"/>
                <w:lang w:val="uk-UA"/>
              </w:rPr>
              <w:t>185</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221FA2" w:rsidP="005A6BB1">
            <w:pPr>
              <w:jc w:val="center"/>
              <w:rPr>
                <w:rFonts w:ascii="Times New Roman" w:hAnsi="Times New Roman"/>
                <w:sz w:val="28"/>
                <w:szCs w:val="28"/>
                <w:lang w:val="uk-UA"/>
              </w:rPr>
            </w:pPr>
            <w:r>
              <w:rPr>
                <w:rFonts w:ascii="Times New Roman" w:hAnsi="Times New Roman"/>
                <w:sz w:val="28"/>
                <w:szCs w:val="28"/>
                <w:lang w:val="uk-UA"/>
              </w:rPr>
              <w:t>16</w:t>
            </w:r>
          </w:p>
        </w:tc>
        <w:tc>
          <w:tcPr>
            <w:tcW w:w="1382" w:type="dxa"/>
            <w:tcBorders>
              <w:top w:val="single" w:sz="4" w:space="0" w:color="auto"/>
              <w:left w:val="single" w:sz="4" w:space="0" w:color="auto"/>
              <w:bottom w:val="single" w:sz="4" w:space="0" w:color="auto"/>
              <w:right w:val="single" w:sz="4" w:space="0" w:color="auto"/>
            </w:tcBorders>
          </w:tcPr>
          <w:p w:rsidR="005A6BB1" w:rsidRDefault="007C1E31" w:rsidP="005A6BB1">
            <w:pPr>
              <w:ind w:left="105"/>
              <w:jc w:val="center"/>
              <w:rPr>
                <w:rFonts w:ascii="Times New Roman" w:hAnsi="Times New Roman"/>
                <w:sz w:val="28"/>
                <w:szCs w:val="28"/>
                <w:lang w:val="uk-UA"/>
              </w:rPr>
            </w:pPr>
            <w:r>
              <w:rPr>
                <w:rFonts w:ascii="Times New Roman" w:hAnsi="Times New Roman"/>
                <w:sz w:val="28"/>
                <w:szCs w:val="28"/>
                <w:lang w:val="uk-UA"/>
              </w:rPr>
              <w:t>3</w:t>
            </w:r>
          </w:p>
        </w:tc>
      </w:tr>
      <w:tr w:rsidR="005A6BB1" w:rsidTr="005A6BB1">
        <w:trPr>
          <w:trHeight w:val="525"/>
        </w:trPr>
        <w:tc>
          <w:tcPr>
            <w:tcW w:w="648" w:type="dxa"/>
            <w:tcBorders>
              <w:top w:val="single" w:sz="4" w:space="0" w:color="auto"/>
              <w:left w:val="single" w:sz="4" w:space="0" w:color="auto"/>
              <w:bottom w:val="single" w:sz="4" w:space="0" w:color="auto"/>
              <w:right w:val="single" w:sz="4" w:space="0" w:color="auto"/>
            </w:tcBorders>
            <w:hideMark/>
          </w:tcPr>
          <w:p w:rsidR="005A6BB1" w:rsidRDefault="004564DF" w:rsidP="00A71498">
            <w:pPr>
              <w:rPr>
                <w:rFonts w:ascii="Times New Roman" w:hAnsi="Times New Roman"/>
                <w:sz w:val="28"/>
                <w:szCs w:val="28"/>
                <w:lang w:val="uk-UA"/>
              </w:rPr>
            </w:pPr>
            <w:r>
              <w:rPr>
                <w:rFonts w:ascii="Times New Roman" w:hAnsi="Times New Roman"/>
                <w:sz w:val="28"/>
                <w:szCs w:val="28"/>
                <w:lang w:val="uk-UA"/>
              </w:rPr>
              <w:lastRenderedPageBreak/>
              <w:t>7</w:t>
            </w:r>
          </w:p>
        </w:tc>
        <w:tc>
          <w:tcPr>
            <w:tcW w:w="4847"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sz w:val="28"/>
                <w:szCs w:val="28"/>
                <w:lang w:val="uk-UA"/>
              </w:rPr>
            </w:pPr>
            <w:r>
              <w:rPr>
                <w:rFonts w:ascii="Times New Roman" w:hAnsi="Times New Roman"/>
                <w:sz w:val="28"/>
                <w:szCs w:val="28"/>
                <w:lang w:val="uk-UA"/>
              </w:rPr>
              <w:t>Грабіж</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rsidP="002636C7">
            <w:pPr>
              <w:rPr>
                <w:rFonts w:ascii="Times New Roman" w:hAnsi="Times New Roman"/>
                <w:sz w:val="28"/>
                <w:szCs w:val="28"/>
                <w:lang w:val="uk-UA"/>
              </w:rPr>
            </w:pPr>
            <w:r>
              <w:rPr>
                <w:rFonts w:ascii="Times New Roman" w:hAnsi="Times New Roman"/>
                <w:sz w:val="28"/>
                <w:szCs w:val="28"/>
                <w:lang w:val="uk-UA"/>
              </w:rPr>
              <w:t>186</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221FA2" w:rsidP="005A6BB1">
            <w:pPr>
              <w:jc w:val="center"/>
              <w:rPr>
                <w:rFonts w:ascii="Times New Roman" w:hAnsi="Times New Roman"/>
                <w:sz w:val="28"/>
                <w:szCs w:val="28"/>
                <w:lang w:val="uk-UA"/>
              </w:rPr>
            </w:pPr>
            <w:r>
              <w:rPr>
                <w:rFonts w:ascii="Times New Roman" w:hAnsi="Times New Roman"/>
                <w:sz w:val="28"/>
                <w:szCs w:val="28"/>
                <w:lang w:val="uk-UA"/>
              </w:rPr>
              <w:t>1</w:t>
            </w:r>
          </w:p>
        </w:tc>
        <w:tc>
          <w:tcPr>
            <w:tcW w:w="1382" w:type="dxa"/>
            <w:tcBorders>
              <w:top w:val="single" w:sz="4" w:space="0" w:color="auto"/>
              <w:left w:val="single" w:sz="4" w:space="0" w:color="auto"/>
              <w:bottom w:val="single" w:sz="4" w:space="0" w:color="auto"/>
              <w:right w:val="single" w:sz="4" w:space="0" w:color="auto"/>
            </w:tcBorders>
          </w:tcPr>
          <w:p w:rsidR="005A6BB1" w:rsidRDefault="004564DF" w:rsidP="005A6BB1">
            <w:pPr>
              <w:ind w:left="105"/>
              <w:jc w:val="center"/>
              <w:rPr>
                <w:rFonts w:ascii="Times New Roman" w:hAnsi="Times New Roman"/>
                <w:sz w:val="28"/>
                <w:szCs w:val="28"/>
                <w:lang w:val="uk-UA"/>
              </w:rPr>
            </w:pPr>
            <w:r>
              <w:rPr>
                <w:rFonts w:ascii="Times New Roman" w:hAnsi="Times New Roman"/>
                <w:sz w:val="28"/>
                <w:szCs w:val="28"/>
                <w:lang w:val="uk-UA"/>
              </w:rPr>
              <w:t>0</w:t>
            </w:r>
          </w:p>
        </w:tc>
      </w:tr>
      <w:tr w:rsidR="005A6BB1" w:rsidTr="005A6BB1">
        <w:trPr>
          <w:trHeight w:val="600"/>
        </w:trPr>
        <w:tc>
          <w:tcPr>
            <w:tcW w:w="648" w:type="dxa"/>
            <w:tcBorders>
              <w:top w:val="single" w:sz="4" w:space="0" w:color="auto"/>
              <w:left w:val="single" w:sz="4" w:space="0" w:color="auto"/>
              <w:bottom w:val="single" w:sz="4" w:space="0" w:color="auto"/>
              <w:right w:val="single" w:sz="4" w:space="0" w:color="auto"/>
            </w:tcBorders>
            <w:hideMark/>
          </w:tcPr>
          <w:p w:rsidR="005A6BB1" w:rsidRDefault="004564DF" w:rsidP="00A71498">
            <w:pPr>
              <w:rPr>
                <w:rFonts w:ascii="Times New Roman" w:hAnsi="Times New Roman"/>
                <w:sz w:val="28"/>
                <w:szCs w:val="28"/>
                <w:lang w:val="uk-UA"/>
              </w:rPr>
            </w:pPr>
            <w:r>
              <w:rPr>
                <w:rFonts w:ascii="Times New Roman" w:hAnsi="Times New Roman"/>
                <w:sz w:val="28"/>
                <w:szCs w:val="28"/>
                <w:lang w:val="uk-UA"/>
              </w:rPr>
              <w:t>8</w:t>
            </w:r>
          </w:p>
        </w:tc>
        <w:tc>
          <w:tcPr>
            <w:tcW w:w="4847" w:type="dxa"/>
            <w:tcBorders>
              <w:top w:val="single" w:sz="4" w:space="0" w:color="auto"/>
              <w:left w:val="single" w:sz="4" w:space="0" w:color="auto"/>
              <w:bottom w:val="single" w:sz="4" w:space="0" w:color="auto"/>
              <w:right w:val="single" w:sz="4" w:space="0" w:color="auto"/>
            </w:tcBorders>
            <w:hideMark/>
          </w:tcPr>
          <w:p w:rsidR="005A6BB1" w:rsidRDefault="005A6BB1" w:rsidP="00A71498">
            <w:pPr>
              <w:ind w:firstLine="900"/>
              <w:jc w:val="both"/>
              <w:rPr>
                <w:rFonts w:ascii="Times New Roman" w:hAnsi="Times New Roman"/>
                <w:sz w:val="28"/>
                <w:szCs w:val="28"/>
                <w:lang w:val="uk-UA"/>
              </w:rPr>
            </w:pPr>
            <w:r>
              <w:rPr>
                <w:rFonts w:ascii="Times New Roman" w:hAnsi="Times New Roman"/>
                <w:sz w:val="28"/>
                <w:szCs w:val="28"/>
                <w:lang w:val="uk-UA"/>
              </w:rPr>
              <w:t xml:space="preserve">Шахрайство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rsidP="002636C7">
            <w:pPr>
              <w:rPr>
                <w:rFonts w:ascii="Times New Roman" w:hAnsi="Times New Roman"/>
                <w:sz w:val="28"/>
                <w:szCs w:val="28"/>
                <w:lang w:val="uk-UA"/>
              </w:rPr>
            </w:pPr>
            <w:r>
              <w:rPr>
                <w:rFonts w:ascii="Times New Roman" w:hAnsi="Times New Roman"/>
                <w:sz w:val="28"/>
                <w:szCs w:val="28"/>
                <w:lang w:val="uk-UA"/>
              </w:rPr>
              <w:t>190</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4564DF" w:rsidP="005A6BB1">
            <w:pPr>
              <w:jc w:val="center"/>
              <w:rPr>
                <w:rFonts w:ascii="Times New Roman" w:hAnsi="Times New Roman"/>
                <w:sz w:val="28"/>
                <w:szCs w:val="28"/>
                <w:lang w:val="uk-UA"/>
              </w:rPr>
            </w:pPr>
            <w:r>
              <w:rPr>
                <w:rFonts w:ascii="Times New Roman" w:hAnsi="Times New Roman"/>
                <w:sz w:val="28"/>
                <w:szCs w:val="28"/>
                <w:lang w:val="uk-UA"/>
              </w:rPr>
              <w:t>0</w:t>
            </w:r>
          </w:p>
        </w:tc>
        <w:tc>
          <w:tcPr>
            <w:tcW w:w="1382" w:type="dxa"/>
            <w:tcBorders>
              <w:top w:val="single" w:sz="4" w:space="0" w:color="auto"/>
              <w:left w:val="single" w:sz="4" w:space="0" w:color="auto"/>
              <w:bottom w:val="single" w:sz="4" w:space="0" w:color="auto"/>
              <w:right w:val="single" w:sz="4" w:space="0" w:color="auto"/>
            </w:tcBorders>
          </w:tcPr>
          <w:p w:rsidR="005A6BB1" w:rsidRDefault="007C1E31" w:rsidP="005A6BB1">
            <w:pPr>
              <w:ind w:left="105"/>
              <w:jc w:val="center"/>
              <w:rPr>
                <w:rFonts w:ascii="Times New Roman" w:hAnsi="Times New Roman"/>
                <w:sz w:val="28"/>
                <w:szCs w:val="28"/>
                <w:lang w:val="uk-UA"/>
              </w:rPr>
            </w:pPr>
            <w:r>
              <w:rPr>
                <w:rFonts w:ascii="Times New Roman" w:hAnsi="Times New Roman"/>
                <w:sz w:val="28"/>
                <w:szCs w:val="28"/>
                <w:lang w:val="uk-UA"/>
              </w:rPr>
              <w:t>1</w:t>
            </w:r>
          </w:p>
        </w:tc>
      </w:tr>
      <w:tr w:rsidR="005A6BB1" w:rsidTr="005A6BB1">
        <w:tc>
          <w:tcPr>
            <w:tcW w:w="648" w:type="dxa"/>
            <w:tcBorders>
              <w:top w:val="single" w:sz="4" w:space="0" w:color="auto"/>
              <w:left w:val="single" w:sz="4" w:space="0" w:color="auto"/>
              <w:bottom w:val="single" w:sz="4" w:space="0" w:color="auto"/>
              <w:right w:val="single" w:sz="4" w:space="0" w:color="auto"/>
            </w:tcBorders>
            <w:hideMark/>
          </w:tcPr>
          <w:p w:rsidR="005A6BB1" w:rsidRDefault="004564DF" w:rsidP="004764FD">
            <w:pPr>
              <w:rPr>
                <w:rFonts w:ascii="Times New Roman" w:hAnsi="Times New Roman"/>
                <w:b/>
                <w:sz w:val="28"/>
                <w:szCs w:val="28"/>
                <w:lang w:val="uk-UA"/>
              </w:rPr>
            </w:pPr>
            <w:r>
              <w:rPr>
                <w:rFonts w:ascii="Times New Roman" w:hAnsi="Times New Roman"/>
                <w:b/>
                <w:sz w:val="28"/>
                <w:szCs w:val="28"/>
                <w:lang w:val="uk-UA"/>
              </w:rPr>
              <w:t>9</w:t>
            </w:r>
          </w:p>
        </w:tc>
        <w:tc>
          <w:tcPr>
            <w:tcW w:w="4847"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проти довкілля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236-254</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221FA2" w:rsidP="005A6BB1">
            <w:pPr>
              <w:jc w:val="center"/>
              <w:rPr>
                <w:rFonts w:ascii="Times New Roman" w:hAnsi="Times New Roman"/>
                <w:b/>
                <w:sz w:val="28"/>
                <w:szCs w:val="28"/>
                <w:lang w:val="uk-UA"/>
              </w:rPr>
            </w:pPr>
            <w:r>
              <w:rPr>
                <w:rFonts w:ascii="Times New Roman" w:hAnsi="Times New Roman"/>
                <w:b/>
                <w:sz w:val="28"/>
                <w:szCs w:val="28"/>
                <w:lang w:val="uk-UA"/>
              </w:rPr>
              <w:t>2</w:t>
            </w:r>
          </w:p>
        </w:tc>
        <w:tc>
          <w:tcPr>
            <w:tcW w:w="1382" w:type="dxa"/>
            <w:tcBorders>
              <w:top w:val="single" w:sz="4" w:space="0" w:color="auto"/>
              <w:left w:val="single" w:sz="4" w:space="0" w:color="auto"/>
              <w:bottom w:val="single" w:sz="4" w:space="0" w:color="auto"/>
              <w:right w:val="single" w:sz="4" w:space="0" w:color="auto"/>
            </w:tcBorders>
          </w:tcPr>
          <w:p w:rsidR="005A6BB1" w:rsidRDefault="004564DF"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r w:rsidR="005A6BB1" w:rsidTr="005A6BB1">
        <w:tc>
          <w:tcPr>
            <w:tcW w:w="648" w:type="dxa"/>
            <w:tcBorders>
              <w:top w:val="single" w:sz="4" w:space="0" w:color="auto"/>
              <w:left w:val="single" w:sz="4" w:space="0" w:color="auto"/>
              <w:bottom w:val="single" w:sz="4" w:space="0" w:color="auto"/>
              <w:right w:val="single" w:sz="4" w:space="0" w:color="auto"/>
            </w:tcBorders>
            <w:hideMark/>
          </w:tcPr>
          <w:p w:rsidR="005A6BB1" w:rsidRDefault="005A6BB1" w:rsidP="004564DF">
            <w:pPr>
              <w:rPr>
                <w:rFonts w:ascii="Times New Roman" w:hAnsi="Times New Roman"/>
                <w:b/>
                <w:sz w:val="28"/>
                <w:szCs w:val="28"/>
                <w:lang w:val="uk-UA"/>
              </w:rPr>
            </w:pPr>
            <w:r>
              <w:rPr>
                <w:rFonts w:ascii="Times New Roman" w:hAnsi="Times New Roman"/>
                <w:b/>
                <w:sz w:val="28"/>
                <w:szCs w:val="28"/>
                <w:lang w:val="uk-UA"/>
              </w:rPr>
              <w:t>1</w:t>
            </w:r>
            <w:r w:rsidR="004564DF">
              <w:rPr>
                <w:rFonts w:ascii="Times New Roman" w:hAnsi="Times New Roman"/>
                <w:b/>
                <w:sz w:val="28"/>
                <w:szCs w:val="28"/>
                <w:lang w:val="uk-UA"/>
              </w:rPr>
              <w:t>0</w:t>
            </w:r>
          </w:p>
        </w:tc>
        <w:tc>
          <w:tcPr>
            <w:tcW w:w="4847"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проти громадської безпеки, з них: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255-2710</w:t>
            </w:r>
          </w:p>
        </w:tc>
        <w:tc>
          <w:tcPr>
            <w:tcW w:w="1417" w:type="dxa"/>
            <w:tcBorders>
              <w:top w:val="single" w:sz="4" w:space="0" w:color="auto"/>
              <w:left w:val="single" w:sz="4" w:space="0" w:color="auto"/>
              <w:bottom w:val="single" w:sz="4" w:space="0" w:color="auto"/>
              <w:right w:val="single" w:sz="4" w:space="0" w:color="auto"/>
            </w:tcBorders>
            <w:hideMark/>
          </w:tcPr>
          <w:p w:rsidR="005A6BB1" w:rsidRPr="008E0FDE" w:rsidRDefault="00221FA2" w:rsidP="005A6BB1">
            <w:pPr>
              <w:jc w:val="center"/>
              <w:rPr>
                <w:rFonts w:ascii="Times New Roman" w:hAnsi="Times New Roman"/>
                <w:b/>
                <w:sz w:val="28"/>
                <w:szCs w:val="28"/>
                <w:lang w:val="uk-UA"/>
              </w:rPr>
            </w:pPr>
            <w:r>
              <w:rPr>
                <w:rFonts w:ascii="Times New Roman" w:hAnsi="Times New Roman"/>
                <w:b/>
                <w:sz w:val="28"/>
                <w:szCs w:val="28"/>
                <w:lang w:val="uk-UA"/>
              </w:rPr>
              <w:t>7</w:t>
            </w:r>
          </w:p>
        </w:tc>
        <w:tc>
          <w:tcPr>
            <w:tcW w:w="1382" w:type="dxa"/>
            <w:tcBorders>
              <w:top w:val="single" w:sz="4" w:space="0" w:color="auto"/>
              <w:left w:val="single" w:sz="4" w:space="0" w:color="auto"/>
              <w:bottom w:val="single" w:sz="4" w:space="0" w:color="auto"/>
              <w:right w:val="single" w:sz="4" w:space="0" w:color="auto"/>
            </w:tcBorders>
          </w:tcPr>
          <w:p w:rsidR="005A6BB1" w:rsidRPr="008E0FDE" w:rsidRDefault="00D14B4A" w:rsidP="005A6BB1">
            <w:pPr>
              <w:ind w:left="135"/>
              <w:jc w:val="center"/>
              <w:rPr>
                <w:rFonts w:ascii="Times New Roman" w:hAnsi="Times New Roman"/>
                <w:b/>
                <w:sz w:val="28"/>
                <w:szCs w:val="28"/>
                <w:lang w:val="uk-UA"/>
              </w:rPr>
            </w:pPr>
            <w:r>
              <w:rPr>
                <w:rFonts w:ascii="Times New Roman" w:hAnsi="Times New Roman"/>
                <w:b/>
                <w:sz w:val="28"/>
                <w:szCs w:val="28"/>
                <w:lang w:val="uk-UA"/>
              </w:rPr>
              <w:t>1</w:t>
            </w:r>
          </w:p>
        </w:tc>
      </w:tr>
      <w:tr w:rsidR="005A6BB1" w:rsidTr="005A6BB1">
        <w:tc>
          <w:tcPr>
            <w:tcW w:w="648" w:type="dxa"/>
            <w:tcBorders>
              <w:top w:val="single" w:sz="4" w:space="0" w:color="auto"/>
              <w:left w:val="single" w:sz="4" w:space="0" w:color="auto"/>
              <w:bottom w:val="single" w:sz="4" w:space="0" w:color="auto"/>
              <w:right w:val="single" w:sz="4" w:space="0" w:color="auto"/>
            </w:tcBorders>
            <w:hideMark/>
          </w:tcPr>
          <w:p w:rsidR="005A6BB1" w:rsidRDefault="005A6BB1" w:rsidP="004564DF">
            <w:pPr>
              <w:rPr>
                <w:rFonts w:ascii="Times New Roman" w:hAnsi="Times New Roman"/>
                <w:b/>
                <w:sz w:val="28"/>
                <w:szCs w:val="28"/>
                <w:lang w:val="uk-UA"/>
              </w:rPr>
            </w:pPr>
            <w:r>
              <w:rPr>
                <w:rFonts w:ascii="Times New Roman" w:hAnsi="Times New Roman"/>
                <w:b/>
                <w:sz w:val="28"/>
                <w:szCs w:val="28"/>
                <w:lang w:val="uk-UA"/>
              </w:rPr>
              <w:t>1</w:t>
            </w:r>
            <w:r w:rsidR="004564DF">
              <w:rPr>
                <w:rFonts w:ascii="Times New Roman" w:hAnsi="Times New Roman"/>
                <w:b/>
                <w:sz w:val="28"/>
                <w:szCs w:val="28"/>
                <w:lang w:val="uk-UA"/>
              </w:rPr>
              <w:t>1</w:t>
            </w:r>
          </w:p>
        </w:tc>
        <w:tc>
          <w:tcPr>
            <w:tcW w:w="4847"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Злочини проти безпеки руху та експлуатації транспорту,  у тому числі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276-292</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221FA2" w:rsidP="005A6BB1">
            <w:pPr>
              <w:jc w:val="center"/>
              <w:rPr>
                <w:rFonts w:ascii="Times New Roman" w:hAnsi="Times New Roman"/>
                <w:b/>
                <w:sz w:val="28"/>
                <w:szCs w:val="28"/>
                <w:lang w:val="uk-UA"/>
              </w:rPr>
            </w:pPr>
            <w:r>
              <w:rPr>
                <w:rFonts w:ascii="Times New Roman" w:hAnsi="Times New Roman"/>
                <w:b/>
                <w:sz w:val="28"/>
                <w:szCs w:val="28"/>
                <w:lang w:val="uk-UA"/>
              </w:rPr>
              <w:t>1</w:t>
            </w:r>
          </w:p>
        </w:tc>
        <w:tc>
          <w:tcPr>
            <w:tcW w:w="1382" w:type="dxa"/>
            <w:tcBorders>
              <w:top w:val="single" w:sz="4" w:space="0" w:color="auto"/>
              <w:left w:val="single" w:sz="4" w:space="0" w:color="auto"/>
              <w:bottom w:val="single" w:sz="4" w:space="0" w:color="auto"/>
              <w:right w:val="single" w:sz="4" w:space="0" w:color="auto"/>
            </w:tcBorders>
          </w:tcPr>
          <w:p w:rsidR="005A6BB1" w:rsidRDefault="00D14B4A" w:rsidP="005A6BB1">
            <w:pPr>
              <w:ind w:left="135"/>
              <w:jc w:val="center"/>
              <w:rPr>
                <w:rFonts w:ascii="Times New Roman" w:hAnsi="Times New Roman"/>
                <w:b/>
                <w:sz w:val="28"/>
                <w:szCs w:val="28"/>
                <w:lang w:val="uk-UA"/>
              </w:rPr>
            </w:pPr>
            <w:r>
              <w:rPr>
                <w:rFonts w:ascii="Times New Roman" w:hAnsi="Times New Roman"/>
                <w:b/>
                <w:sz w:val="28"/>
                <w:szCs w:val="28"/>
                <w:lang w:val="uk-UA"/>
              </w:rPr>
              <w:t>2</w:t>
            </w:r>
          </w:p>
        </w:tc>
      </w:tr>
      <w:tr w:rsidR="00D14B4A" w:rsidRPr="004564DF" w:rsidTr="005A6BB1">
        <w:tc>
          <w:tcPr>
            <w:tcW w:w="648" w:type="dxa"/>
            <w:tcBorders>
              <w:top w:val="single" w:sz="4" w:space="0" w:color="auto"/>
              <w:left w:val="single" w:sz="4" w:space="0" w:color="auto"/>
              <w:bottom w:val="single" w:sz="4" w:space="0" w:color="auto"/>
              <w:right w:val="single" w:sz="4" w:space="0" w:color="auto"/>
            </w:tcBorders>
            <w:hideMark/>
          </w:tcPr>
          <w:p w:rsidR="00D14B4A" w:rsidRPr="004564DF" w:rsidRDefault="004564DF">
            <w:pPr>
              <w:rPr>
                <w:rFonts w:ascii="Times New Roman" w:hAnsi="Times New Roman"/>
                <w:sz w:val="28"/>
                <w:szCs w:val="28"/>
                <w:lang w:val="uk-UA"/>
              </w:rPr>
            </w:pPr>
            <w:r w:rsidRPr="004564DF">
              <w:rPr>
                <w:rFonts w:ascii="Times New Roman" w:hAnsi="Times New Roman"/>
                <w:sz w:val="28"/>
                <w:szCs w:val="28"/>
                <w:lang w:val="uk-UA"/>
              </w:rPr>
              <w:t>12</w:t>
            </w:r>
          </w:p>
        </w:tc>
        <w:tc>
          <w:tcPr>
            <w:tcW w:w="4847" w:type="dxa"/>
            <w:tcBorders>
              <w:top w:val="single" w:sz="4" w:space="0" w:color="auto"/>
              <w:left w:val="single" w:sz="4" w:space="0" w:color="auto"/>
              <w:bottom w:val="single" w:sz="4" w:space="0" w:color="auto"/>
              <w:right w:val="single" w:sz="4" w:space="0" w:color="auto"/>
            </w:tcBorders>
            <w:hideMark/>
          </w:tcPr>
          <w:p w:rsidR="00D14B4A" w:rsidRPr="004564DF" w:rsidRDefault="00D14B4A" w:rsidP="00D14B4A">
            <w:pPr>
              <w:ind w:firstLine="900"/>
              <w:jc w:val="both"/>
              <w:rPr>
                <w:rFonts w:ascii="Times New Roman" w:hAnsi="Times New Roman"/>
                <w:sz w:val="28"/>
                <w:szCs w:val="28"/>
                <w:lang w:val="uk-UA"/>
              </w:rPr>
            </w:pPr>
            <w:r w:rsidRPr="004564DF">
              <w:rPr>
                <w:rFonts w:ascii="Times New Roman" w:hAnsi="Times New Roman"/>
                <w:sz w:val="28"/>
                <w:szCs w:val="28"/>
                <w:lang w:val="uk-UA"/>
              </w:rPr>
              <w:t xml:space="preserve">Порушення правил безпеки дорожнього руху або експлуатації транспорту особами, які керують транспортними засобами  </w:t>
            </w:r>
          </w:p>
        </w:tc>
        <w:tc>
          <w:tcPr>
            <w:tcW w:w="1276" w:type="dxa"/>
            <w:tcBorders>
              <w:top w:val="single" w:sz="4" w:space="0" w:color="auto"/>
              <w:left w:val="single" w:sz="4" w:space="0" w:color="auto"/>
              <w:bottom w:val="single" w:sz="4" w:space="0" w:color="auto"/>
              <w:right w:val="single" w:sz="4" w:space="0" w:color="auto"/>
            </w:tcBorders>
            <w:hideMark/>
          </w:tcPr>
          <w:p w:rsidR="00D14B4A" w:rsidRPr="004564DF" w:rsidRDefault="00D14B4A">
            <w:pPr>
              <w:rPr>
                <w:rFonts w:ascii="Times New Roman" w:hAnsi="Times New Roman"/>
                <w:sz w:val="28"/>
                <w:szCs w:val="28"/>
                <w:lang w:val="uk-UA"/>
              </w:rPr>
            </w:pPr>
            <w:r w:rsidRPr="004564DF">
              <w:rPr>
                <w:rFonts w:ascii="Times New Roman" w:hAnsi="Times New Roman"/>
                <w:sz w:val="28"/>
                <w:szCs w:val="28"/>
                <w:lang w:val="uk-UA"/>
              </w:rPr>
              <w:t>286</w:t>
            </w:r>
          </w:p>
        </w:tc>
        <w:tc>
          <w:tcPr>
            <w:tcW w:w="1417" w:type="dxa"/>
            <w:tcBorders>
              <w:top w:val="single" w:sz="4" w:space="0" w:color="auto"/>
              <w:left w:val="single" w:sz="4" w:space="0" w:color="auto"/>
              <w:bottom w:val="single" w:sz="4" w:space="0" w:color="auto"/>
              <w:right w:val="single" w:sz="4" w:space="0" w:color="auto"/>
            </w:tcBorders>
            <w:hideMark/>
          </w:tcPr>
          <w:p w:rsidR="00D14B4A" w:rsidRPr="004564DF" w:rsidRDefault="004564DF" w:rsidP="005A6BB1">
            <w:pPr>
              <w:jc w:val="center"/>
              <w:rPr>
                <w:rFonts w:ascii="Times New Roman" w:hAnsi="Times New Roman"/>
                <w:sz w:val="28"/>
                <w:szCs w:val="28"/>
                <w:lang w:val="uk-UA"/>
              </w:rPr>
            </w:pPr>
            <w:r w:rsidRPr="004564DF">
              <w:rPr>
                <w:rFonts w:ascii="Times New Roman" w:hAnsi="Times New Roman"/>
                <w:sz w:val="28"/>
                <w:szCs w:val="28"/>
                <w:lang w:val="uk-UA"/>
              </w:rPr>
              <w:t>0</w:t>
            </w:r>
          </w:p>
        </w:tc>
        <w:tc>
          <w:tcPr>
            <w:tcW w:w="1382" w:type="dxa"/>
            <w:tcBorders>
              <w:top w:val="single" w:sz="4" w:space="0" w:color="auto"/>
              <w:left w:val="single" w:sz="4" w:space="0" w:color="auto"/>
              <w:bottom w:val="single" w:sz="4" w:space="0" w:color="auto"/>
              <w:right w:val="single" w:sz="4" w:space="0" w:color="auto"/>
            </w:tcBorders>
          </w:tcPr>
          <w:p w:rsidR="00D14B4A" w:rsidRPr="004564DF" w:rsidRDefault="00D14B4A" w:rsidP="005A6BB1">
            <w:pPr>
              <w:ind w:left="135"/>
              <w:jc w:val="center"/>
              <w:rPr>
                <w:rFonts w:ascii="Times New Roman" w:hAnsi="Times New Roman"/>
                <w:sz w:val="28"/>
                <w:szCs w:val="28"/>
                <w:lang w:val="uk-UA"/>
              </w:rPr>
            </w:pPr>
            <w:r w:rsidRPr="004564DF">
              <w:rPr>
                <w:rFonts w:ascii="Times New Roman" w:hAnsi="Times New Roman"/>
                <w:sz w:val="28"/>
                <w:szCs w:val="28"/>
                <w:lang w:val="uk-UA"/>
              </w:rPr>
              <w:t>2</w:t>
            </w:r>
          </w:p>
        </w:tc>
      </w:tr>
      <w:tr w:rsidR="005A6BB1" w:rsidTr="005A6BB1">
        <w:tc>
          <w:tcPr>
            <w:tcW w:w="648" w:type="dxa"/>
            <w:tcBorders>
              <w:top w:val="single" w:sz="4" w:space="0" w:color="auto"/>
              <w:left w:val="single" w:sz="4" w:space="0" w:color="auto"/>
              <w:bottom w:val="single" w:sz="4" w:space="0" w:color="auto"/>
              <w:right w:val="single" w:sz="4" w:space="0" w:color="auto"/>
            </w:tcBorders>
            <w:hideMark/>
          </w:tcPr>
          <w:p w:rsidR="005A6BB1" w:rsidRDefault="005A6BB1" w:rsidP="004564DF">
            <w:pPr>
              <w:rPr>
                <w:rFonts w:ascii="Times New Roman" w:hAnsi="Times New Roman"/>
                <w:sz w:val="28"/>
                <w:szCs w:val="28"/>
                <w:lang w:val="uk-UA"/>
              </w:rPr>
            </w:pPr>
            <w:r>
              <w:rPr>
                <w:rFonts w:ascii="Times New Roman" w:hAnsi="Times New Roman"/>
                <w:sz w:val="28"/>
                <w:szCs w:val="28"/>
                <w:lang w:val="uk-UA"/>
              </w:rPr>
              <w:t>1</w:t>
            </w:r>
            <w:r w:rsidR="004564DF">
              <w:rPr>
                <w:rFonts w:ascii="Times New Roman" w:hAnsi="Times New Roman"/>
                <w:sz w:val="28"/>
                <w:szCs w:val="28"/>
                <w:lang w:val="uk-UA"/>
              </w:rPr>
              <w:t>3</w:t>
            </w:r>
          </w:p>
        </w:tc>
        <w:tc>
          <w:tcPr>
            <w:tcW w:w="4847" w:type="dxa"/>
            <w:tcBorders>
              <w:top w:val="single" w:sz="4" w:space="0" w:color="auto"/>
              <w:left w:val="single" w:sz="4" w:space="0" w:color="auto"/>
              <w:bottom w:val="single" w:sz="4" w:space="0" w:color="auto"/>
              <w:right w:val="single" w:sz="4" w:space="0" w:color="auto"/>
            </w:tcBorders>
            <w:hideMark/>
          </w:tcPr>
          <w:p w:rsidR="005A6BB1" w:rsidRDefault="00221FA2">
            <w:pPr>
              <w:ind w:firstLine="900"/>
              <w:jc w:val="both"/>
              <w:rPr>
                <w:rFonts w:ascii="Times New Roman" w:hAnsi="Times New Roman"/>
                <w:sz w:val="28"/>
                <w:szCs w:val="28"/>
                <w:lang w:val="uk-UA"/>
              </w:rPr>
            </w:pPr>
            <w:r>
              <w:rPr>
                <w:rFonts w:ascii="Times New Roman" w:hAnsi="Times New Roman"/>
                <w:sz w:val="28"/>
                <w:szCs w:val="28"/>
                <w:lang w:val="uk-UA"/>
              </w:rPr>
              <w:t xml:space="preserve">Незаконне заволодіння транспортним засобом </w:t>
            </w:r>
            <w:r w:rsidR="005A6BB1">
              <w:rPr>
                <w:rFonts w:ascii="Times New Roman" w:hAnsi="Times New Roman"/>
                <w:sz w:val="28"/>
                <w:szCs w:val="28"/>
                <w:lang w:val="uk-U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221FA2">
            <w:pPr>
              <w:rPr>
                <w:rFonts w:ascii="Times New Roman" w:hAnsi="Times New Roman"/>
                <w:sz w:val="28"/>
                <w:szCs w:val="28"/>
                <w:lang w:val="uk-UA"/>
              </w:rPr>
            </w:pPr>
            <w:r>
              <w:rPr>
                <w:rFonts w:ascii="Times New Roman" w:hAnsi="Times New Roman"/>
                <w:sz w:val="28"/>
                <w:szCs w:val="28"/>
                <w:lang w:val="uk-UA"/>
              </w:rPr>
              <w:t xml:space="preserve">               289</w:t>
            </w:r>
          </w:p>
        </w:tc>
        <w:tc>
          <w:tcPr>
            <w:tcW w:w="1417" w:type="dxa"/>
            <w:tcBorders>
              <w:top w:val="single" w:sz="4" w:space="0" w:color="auto"/>
              <w:left w:val="single" w:sz="4" w:space="0" w:color="auto"/>
              <w:bottom w:val="single" w:sz="4" w:space="0" w:color="auto"/>
              <w:right w:val="single" w:sz="4" w:space="0" w:color="auto"/>
            </w:tcBorders>
          </w:tcPr>
          <w:p w:rsidR="005A6BB1" w:rsidRDefault="00221FA2" w:rsidP="00221FA2">
            <w:pPr>
              <w:ind w:firstLine="600"/>
              <w:rPr>
                <w:rFonts w:ascii="Times New Roman" w:hAnsi="Times New Roman"/>
                <w:sz w:val="28"/>
                <w:szCs w:val="28"/>
                <w:lang w:val="uk-UA"/>
              </w:rPr>
            </w:pPr>
            <w:r>
              <w:rPr>
                <w:rFonts w:ascii="Times New Roman" w:hAnsi="Times New Roman"/>
                <w:sz w:val="28"/>
                <w:szCs w:val="28"/>
                <w:lang w:val="uk-UA"/>
              </w:rPr>
              <w:t>1</w:t>
            </w:r>
          </w:p>
          <w:p w:rsidR="005A6BB1" w:rsidRDefault="005A6BB1" w:rsidP="005A6BB1">
            <w:pPr>
              <w:rPr>
                <w:rFonts w:ascii="Times New Roman" w:hAnsi="Times New Roman"/>
                <w:sz w:val="28"/>
                <w:szCs w:val="28"/>
                <w:lang w:val="uk-UA"/>
              </w:rPr>
            </w:pPr>
          </w:p>
        </w:tc>
        <w:tc>
          <w:tcPr>
            <w:tcW w:w="1382" w:type="dxa"/>
            <w:tcBorders>
              <w:top w:val="single" w:sz="4" w:space="0" w:color="auto"/>
              <w:left w:val="single" w:sz="4" w:space="0" w:color="auto"/>
              <w:bottom w:val="single" w:sz="4" w:space="0" w:color="auto"/>
              <w:right w:val="single" w:sz="4" w:space="0" w:color="auto"/>
            </w:tcBorders>
          </w:tcPr>
          <w:p w:rsidR="005A6BB1" w:rsidRDefault="004564DF" w:rsidP="004564DF">
            <w:pPr>
              <w:ind w:left="135"/>
              <w:jc w:val="center"/>
              <w:rPr>
                <w:rFonts w:ascii="Times New Roman" w:hAnsi="Times New Roman"/>
                <w:sz w:val="28"/>
                <w:szCs w:val="28"/>
                <w:lang w:val="uk-UA"/>
              </w:rPr>
            </w:pPr>
            <w:r>
              <w:rPr>
                <w:rFonts w:ascii="Times New Roman" w:hAnsi="Times New Roman"/>
                <w:sz w:val="28"/>
                <w:szCs w:val="28"/>
                <w:lang w:val="uk-UA"/>
              </w:rPr>
              <w:t>0</w:t>
            </w:r>
          </w:p>
        </w:tc>
      </w:tr>
      <w:tr w:rsidR="005A6BB1" w:rsidTr="005A6BB1">
        <w:tc>
          <w:tcPr>
            <w:tcW w:w="648" w:type="dxa"/>
            <w:tcBorders>
              <w:top w:val="single" w:sz="4" w:space="0" w:color="auto"/>
              <w:left w:val="single" w:sz="4" w:space="0" w:color="auto"/>
              <w:bottom w:val="single" w:sz="4" w:space="0" w:color="auto"/>
              <w:right w:val="single" w:sz="4" w:space="0" w:color="auto"/>
            </w:tcBorders>
            <w:hideMark/>
          </w:tcPr>
          <w:p w:rsidR="005A6BB1" w:rsidRDefault="005A6BB1" w:rsidP="004564DF">
            <w:pPr>
              <w:rPr>
                <w:rFonts w:ascii="Times New Roman" w:hAnsi="Times New Roman"/>
                <w:b/>
                <w:sz w:val="28"/>
                <w:szCs w:val="28"/>
                <w:lang w:val="uk-UA"/>
              </w:rPr>
            </w:pPr>
            <w:r>
              <w:rPr>
                <w:rFonts w:ascii="Times New Roman" w:hAnsi="Times New Roman"/>
                <w:b/>
                <w:sz w:val="28"/>
                <w:szCs w:val="28"/>
                <w:lang w:val="uk-UA"/>
              </w:rPr>
              <w:t>1</w:t>
            </w:r>
            <w:r w:rsidR="004564DF">
              <w:rPr>
                <w:rFonts w:ascii="Times New Roman" w:hAnsi="Times New Roman"/>
                <w:b/>
                <w:sz w:val="28"/>
                <w:szCs w:val="28"/>
                <w:lang w:val="uk-UA"/>
              </w:rPr>
              <w:t>4</w:t>
            </w:r>
          </w:p>
        </w:tc>
        <w:tc>
          <w:tcPr>
            <w:tcW w:w="4847"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Злочини проти громадського порядку та моральності, у тому числі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jc w:val="both"/>
              <w:rPr>
                <w:rFonts w:ascii="Times New Roman" w:hAnsi="Times New Roman"/>
                <w:b/>
                <w:sz w:val="28"/>
                <w:szCs w:val="28"/>
                <w:lang w:val="uk-UA"/>
              </w:rPr>
            </w:pPr>
            <w:r>
              <w:rPr>
                <w:rFonts w:ascii="Times New Roman" w:hAnsi="Times New Roman"/>
                <w:b/>
                <w:sz w:val="28"/>
                <w:szCs w:val="28"/>
                <w:lang w:val="uk-UA"/>
              </w:rPr>
              <w:t>293-304</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221FA2" w:rsidP="005A6BB1">
            <w:pPr>
              <w:jc w:val="center"/>
              <w:rPr>
                <w:rFonts w:ascii="Times New Roman" w:hAnsi="Times New Roman"/>
                <w:b/>
                <w:sz w:val="28"/>
                <w:szCs w:val="28"/>
                <w:lang w:val="uk-UA"/>
              </w:rPr>
            </w:pPr>
            <w:r>
              <w:rPr>
                <w:rFonts w:ascii="Times New Roman" w:hAnsi="Times New Roman"/>
                <w:b/>
                <w:sz w:val="28"/>
                <w:szCs w:val="28"/>
                <w:lang w:val="uk-UA"/>
              </w:rPr>
              <w:t>4</w:t>
            </w:r>
          </w:p>
        </w:tc>
        <w:tc>
          <w:tcPr>
            <w:tcW w:w="1382" w:type="dxa"/>
            <w:tcBorders>
              <w:top w:val="single" w:sz="4" w:space="0" w:color="auto"/>
              <w:left w:val="single" w:sz="4" w:space="0" w:color="auto"/>
              <w:bottom w:val="single" w:sz="4" w:space="0" w:color="auto"/>
              <w:right w:val="single" w:sz="4" w:space="0" w:color="auto"/>
            </w:tcBorders>
          </w:tcPr>
          <w:p w:rsidR="005A6BB1" w:rsidRDefault="00D14B4A" w:rsidP="005A6BB1">
            <w:pPr>
              <w:ind w:left="135"/>
              <w:jc w:val="center"/>
              <w:rPr>
                <w:rFonts w:ascii="Times New Roman" w:hAnsi="Times New Roman"/>
                <w:b/>
                <w:sz w:val="28"/>
                <w:szCs w:val="28"/>
                <w:lang w:val="uk-UA"/>
              </w:rPr>
            </w:pPr>
            <w:r>
              <w:rPr>
                <w:rFonts w:ascii="Times New Roman" w:hAnsi="Times New Roman"/>
                <w:b/>
                <w:sz w:val="28"/>
                <w:szCs w:val="28"/>
                <w:lang w:val="uk-UA"/>
              </w:rPr>
              <w:t>1</w:t>
            </w:r>
          </w:p>
        </w:tc>
      </w:tr>
      <w:tr w:rsidR="005A6BB1" w:rsidTr="00D14B4A">
        <w:trPr>
          <w:trHeight w:val="627"/>
        </w:trPr>
        <w:tc>
          <w:tcPr>
            <w:tcW w:w="648" w:type="dxa"/>
            <w:tcBorders>
              <w:top w:val="single" w:sz="4" w:space="0" w:color="auto"/>
              <w:left w:val="single" w:sz="4" w:space="0" w:color="auto"/>
              <w:bottom w:val="single" w:sz="4" w:space="0" w:color="auto"/>
              <w:right w:val="single" w:sz="4" w:space="0" w:color="auto"/>
            </w:tcBorders>
            <w:hideMark/>
          </w:tcPr>
          <w:p w:rsidR="005A6BB1" w:rsidRDefault="004564DF">
            <w:pPr>
              <w:rPr>
                <w:rFonts w:ascii="Times New Roman" w:hAnsi="Times New Roman"/>
                <w:sz w:val="28"/>
                <w:szCs w:val="28"/>
                <w:lang w:val="uk-UA"/>
              </w:rPr>
            </w:pPr>
            <w:r>
              <w:rPr>
                <w:rFonts w:ascii="Times New Roman" w:hAnsi="Times New Roman"/>
                <w:sz w:val="28"/>
                <w:szCs w:val="28"/>
                <w:lang w:val="uk-UA"/>
              </w:rPr>
              <w:t>15</w:t>
            </w:r>
          </w:p>
        </w:tc>
        <w:tc>
          <w:tcPr>
            <w:tcW w:w="4847"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sz w:val="28"/>
                <w:szCs w:val="28"/>
                <w:lang w:val="uk-UA"/>
              </w:rPr>
            </w:pPr>
            <w:r>
              <w:rPr>
                <w:rFonts w:ascii="Times New Roman" w:hAnsi="Times New Roman"/>
                <w:sz w:val="28"/>
                <w:szCs w:val="28"/>
                <w:lang w:val="uk-UA"/>
              </w:rPr>
              <w:t xml:space="preserve"> Хуліганство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rsidP="002636C7">
            <w:pPr>
              <w:rPr>
                <w:rFonts w:ascii="Times New Roman" w:hAnsi="Times New Roman"/>
                <w:sz w:val="28"/>
                <w:szCs w:val="28"/>
                <w:lang w:val="uk-UA"/>
              </w:rPr>
            </w:pPr>
            <w:r>
              <w:rPr>
                <w:rFonts w:ascii="Times New Roman" w:hAnsi="Times New Roman"/>
                <w:sz w:val="28"/>
                <w:szCs w:val="28"/>
                <w:lang w:val="uk-UA"/>
              </w:rPr>
              <w:t>296</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221FA2" w:rsidP="005A6BB1">
            <w:pPr>
              <w:jc w:val="center"/>
              <w:rPr>
                <w:rFonts w:ascii="Times New Roman" w:hAnsi="Times New Roman"/>
                <w:sz w:val="28"/>
                <w:szCs w:val="28"/>
                <w:lang w:val="uk-UA"/>
              </w:rPr>
            </w:pPr>
            <w:r>
              <w:rPr>
                <w:rFonts w:ascii="Times New Roman" w:hAnsi="Times New Roman"/>
                <w:sz w:val="28"/>
                <w:szCs w:val="28"/>
                <w:lang w:val="uk-UA"/>
              </w:rPr>
              <w:t>3</w:t>
            </w:r>
          </w:p>
        </w:tc>
        <w:tc>
          <w:tcPr>
            <w:tcW w:w="1382" w:type="dxa"/>
            <w:tcBorders>
              <w:top w:val="single" w:sz="4" w:space="0" w:color="auto"/>
              <w:left w:val="single" w:sz="4" w:space="0" w:color="auto"/>
              <w:bottom w:val="single" w:sz="4" w:space="0" w:color="auto"/>
              <w:right w:val="single" w:sz="4" w:space="0" w:color="auto"/>
            </w:tcBorders>
          </w:tcPr>
          <w:p w:rsidR="005A6BB1" w:rsidRDefault="00D14B4A" w:rsidP="005A6BB1">
            <w:pPr>
              <w:ind w:left="135"/>
              <w:jc w:val="center"/>
              <w:rPr>
                <w:rFonts w:ascii="Times New Roman" w:hAnsi="Times New Roman"/>
                <w:sz w:val="28"/>
                <w:szCs w:val="28"/>
                <w:lang w:val="uk-UA"/>
              </w:rPr>
            </w:pPr>
            <w:r>
              <w:rPr>
                <w:rFonts w:ascii="Times New Roman" w:hAnsi="Times New Roman"/>
                <w:sz w:val="28"/>
                <w:szCs w:val="28"/>
                <w:lang w:val="uk-UA"/>
              </w:rPr>
              <w:t>1</w:t>
            </w:r>
          </w:p>
        </w:tc>
      </w:tr>
      <w:tr w:rsidR="005A6BB1" w:rsidTr="005A6BB1">
        <w:tc>
          <w:tcPr>
            <w:tcW w:w="648" w:type="dxa"/>
            <w:tcBorders>
              <w:top w:val="single" w:sz="4" w:space="0" w:color="auto"/>
              <w:left w:val="single" w:sz="4" w:space="0" w:color="auto"/>
              <w:bottom w:val="single" w:sz="4" w:space="0" w:color="auto"/>
              <w:right w:val="single" w:sz="4" w:space="0" w:color="auto"/>
            </w:tcBorders>
            <w:hideMark/>
          </w:tcPr>
          <w:p w:rsidR="005A6BB1" w:rsidRDefault="005A6BB1" w:rsidP="005A189B">
            <w:pPr>
              <w:rPr>
                <w:rFonts w:ascii="Times New Roman" w:hAnsi="Times New Roman"/>
                <w:b/>
                <w:sz w:val="28"/>
                <w:szCs w:val="28"/>
                <w:lang w:val="uk-UA"/>
              </w:rPr>
            </w:pPr>
            <w:r>
              <w:rPr>
                <w:rFonts w:ascii="Times New Roman" w:hAnsi="Times New Roman"/>
                <w:b/>
                <w:sz w:val="28"/>
                <w:szCs w:val="28"/>
                <w:lang w:val="uk-UA"/>
              </w:rPr>
              <w:t>1</w:t>
            </w:r>
            <w:r w:rsidR="004564DF">
              <w:rPr>
                <w:rFonts w:ascii="Times New Roman" w:hAnsi="Times New Roman"/>
                <w:b/>
                <w:sz w:val="28"/>
                <w:szCs w:val="28"/>
                <w:lang w:val="uk-UA"/>
              </w:rPr>
              <w:t>6</w:t>
            </w:r>
          </w:p>
        </w:tc>
        <w:tc>
          <w:tcPr>
            <w:tcW w:w="4847"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у сфері обігу наркотичних засобів, психотропних речовин, їх аналогів або прекурсорів та інші злочини здоров’я населення, у тому числі :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305-327</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221FA2" w:rsidP="005A6BB1">
            <w:pPr>
              <w:jc w:val="center"/>
              <w:rPr>
                <w:rFonts w:ascii="Times New Roman" w:hAnsi="Times New Roman"/>
                <w:b/>
                <w:sz w:val="28"/>
                <w:szCs w:val="28"/>
                <w:lang w:val="uk-UA"/>
              </w:rPr>
            </w:pPr>
            <w:r>
              <w:rPr>
                <w:rFonts w:ascii="Times New Roman" w:hAnsi="Times New Roman"/>
                <w:b/>
                <w:sz w:val="28"/>
                <w:szCs w:val="28"/>
                <w:lang w:val="uk-UA"/>
              </w:rPr>
              <w:t>5</w:t>
            </w:r>
          </w:p>
        </w:tc>
        <w:tc>
          <w:tcPr>
            <w:tcW w:w="1382" w:type="dxa"/>
            <w:tcBorders>
              <w:top w:val="single" w:sz="4" w:space="0" w:color="auto"/>
              <w:left w:val="single" w:sz="4" w:space="0" w:color="auto"/>
              <w:bottom w:val="single" w:sz="4" w:space="0" w:color="auto"/>
              <w:right w:val="single" w:sz="4" w:space="0" w:color="auto"/>
            </w:tcBorders>
          </w:tcPr>
          <w:p w:rsidR="005A6BB1" w:rsidRDefault="004564DF"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r w:rsidR="005A6BB1" w:rsidTr="005A6BB1">
        <w:tc>
          <w:tcPr>
            <w:tcW w:w="648" w:type="dxa"/>
            <w:tcBorders>
              <w:top w:val="single" w:sz="4" w:space="0" w:color="auto"/>
              <w:left w:val="single" w:sz="4" w:space="0" w:color="auto"/>
              <w:bottom w:val="single" w:sz="4" w:space="0" w:color="auto"/>
              <w:right w:val="single" w:sz="4" w:space="0" w:color="auto"/>
            </w:tcBorders>
            <w:hideMark/>
          </w:tcPr>
          <w:p w:rsidR="005A6BB1" w:rsidRDefault="004564DF" w:rsidP="005A189B">
            <w:pPr>
              <w:rPr>
                <w:rFonts w:ascii="Times New Roman" w:hAnsi="Times New Roman"/>
                <w:sz w:val="28"/>
                <w:szCs w:val="28"/>
                <w:lang w:val="uk-UA"/>
              </w:rPr>
            </w:pPr>
            <w:r>
              <w:rPr>
                <w:rFonts w:ascii="Times New Roman" w:hAnsi="Times New Roman"/>
                <w:sz w:val="28"/>
                <w:szCs w:val="28"/>
                <w:lang w:val="uk-UA"/>
              </w:rPr>
              <w:t>17</w:t>
            </w:r>
          </w:p>
        </w:tc>
        <w:tc>
          <w:tcPr>
            <w:tcW w:w="4847" w:type="dxa"/>
            <w:tcBorders>
              <w:top w:val="single" w:sz="4" w:space="0" w:color="auto"/>
              <w:left w:val="single" w:sz="4" w:space="0" w:color="auto"/>
              <w:bottom w:val="single" w:sz="4" w:space="0" w:color="auto"/>
              <w:right w:val="single" w:sz="4" w:space="0" w:color="auto"/>
            </w:tcBorders>
            <w:hideMark/>
          </w:tcPr>
          <w:p w:rsidR="00221FA2" w:rsidRDefault="005A6BB1" w:rsidP="00221FA2">
            <w:pPr>
              <w:ind w:firstLine="900"/>
              <w:jc w:val="both"/>
              <w:rPr>
                <w:rFonts w:ascii="Times New Roman" w:hAnsi="Times New Roman"/>
                <w:sz w:val="28"/>
                <w:szCs w:val="28"/>
                <w:lang w:val="uk-UA"/>
              </w:rPr>
            </w:pPr>
            <w:r>
              <w:rPr>
                <w:rFonts w:ascii="Times New Roman" w:hAnsi="Times New Roman"/>
                <w:sz w:val="28"/>
                <w:szCs w:val="28"/>
                <w:lang w:val="uk-UA"/>
              </w:rPr>
              <w:t xml:space="preserve">Незаконне виробництво, виготовлення, придбання, зберігання, пересилання чи збут наркотичних засобів, психотропних речовин або їх аналогів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rsidP="008B17B3">
            <w:pPr>
              <w:rPr>
                <w:rFonts w:ascii="Times New Roman" w:hAnsi="Times New Roman"/>
                <w:sz w:val="28"/>
                <w:szCs w:val="28"/>
                <w:lang w:val="uk-UA"/>
              </w:rPr>
            </w:pPr>
            <w:r>
              <w:rPr>
                <w:rFonts w:ascii="Times New Roman" w:hAnsi="Times New Roman"/>
                <w:sz w:val="28"/>
                <w:szCs w:val="28"/>
                <w:lang w:val="uk-UA"/>
              </w:rPr>
              <w:t>307</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221FA2" w:rsidP="005A6BB1">
            <w:pPr>
              <w:jc w:val="center"/>
              <w:rPr>
                <w:rFonts w:ascii="Times New Roman" w:hAnsi="Times New Roman"/>
                <w:sz w:val="28"/>
                <w:szCs w:val="28"/>
                <w:lang w:val="uk-UA"/>
              </w:rPr>
            </w:pPr>
            <w:r>
              <w:rPr>
                <w:rFonts w:ascii="Times New Roman" w:hAnsi="Times New Roman"/>
                <w:sz w:val="28"/>
                <w:szCs w:val="28"/>
                <w:lang w:val="uk-UA"/>
              </w:rPr>
              <w:t>1</w:t>
            </w:r>
          </w:p>
        </w:tc>
        <w:tc>
          <w:tcPr>
            <w:tcW w:w="1382" w:type="dxa"/>
            <w:tcBorders>
              <w:top w:val="single" w:sz="4" w:space="0" w:color="auto"/>
              <w:left w:val="single" w:sz="4" w:space="0" w:color="auto"/>
              <w:bottom w:val="single" w:sz="4" w:space="0" w:color="auto"/>
              <w:right w:val="single" w:sz="4" w:space="0" w:color="auto"/>
            </w:tcBorders>
          </w:tcPr>
          <w:p w:rsidR="005A6BB1" w:rsidRDefault="004564DF" w:rsidP="005A6BB1">
            <w:pPr>
              <w:ind w:left="135"/>
              <w:jc w:val="center"/>
              <w:rPr>
                <w:rFonts w:ascii="Times New Roman" w:hAnsi="Times New Roman"/>
                <w:sz w:val="28"/>
                <w:szCs w:val="28"/>
                <w:lang w:val="uk-UA"/>
              </w:rPr>
            </w:pPr>
            <w:r>
              <w:rPr>
                <w:rFonts w:ascii="Times New Roman" w:hAnsi="Times New Roman"/>
                <w:sz w:val="28"/>
                <w:szCs w:val="28"/>
                <w:lang w:val="uk-UA"/>
              </w:rPr>
              <w:t>0</w:t>
            </w:r>
          </w:p>
        </w:tc>
      </w:tr>
      <w:tr w:rsidR="00221FA2" w:rsidTr="005A6BB1">
        <w:tc>
          <w:tcPr>
            <w:tcW w:w="648" w:type="dxa"/>
            <w:tcBorders>
              <w:top w:val="single" w:sz="4" w:space="0" w:color="auto"/>
              <w:left w:val="single" w:sz="4" w:space="0" w:color="auto"/>
              <w:bottom w:val="single" w:sz="4" w:space="0" w:color="auto"/>
              <w:right w:val="single" w:sz="4" w:space="0" w:color="auto"/>
            </w:tcBorders>
            <w:hideMark/>
          </w:tcPr>
          <w:p w:rsidR="00221FA2" w:rsidRPr="004564DF" w:rsidRDefault="004564DF" w:rsidP="005A189B">
            <w:pPr>
              <w:rPr>
                <w:rFonts w:ascii="Times New Roman" w:hAnsi="Times New Roman"/>
                <w:b/>
                <w:sz w:val="28"/>
                <w:szCs w:val="28"/>
                <w:lang w:val="uk-UA"/>
              </w:rPr>
            </w:pPr>
            <w:r w:rsidRPr="004564DF">
              <w:rPr>
                <w:rFonts w:ascii="Times New Roman" w:hAnsi="Times New Roman"/>
                <w:b/>
                <w:sz w:val="28"/>
                <w:szCs w:val="28"/>
                <w:lang w:val="uk-UA"/>
              </w:rPr>
              <w:t>18</w:t>
            </w:r>
          </w:p>
        </w:tc>
        <w:tc>
          <w:tcPr>
            <w:tcW w:w="4847" w:type="dxa"/>
            <w:tcBorders>
              <w:top w:val="single" w:sz="4" w:space="0" w:color="auto"/>
              <w:left w:val="single" w:sz="4" w:space="0" w:color="auto"/>
              <w:bottom w:val="single" w:sz="4" w:space="0" w:color="auto"/>
              <w:right w:val="single" w:sz="4" w:space="0" w:color="auto"/>
            </w:tcBorders>
            <w:hideMark/>
          </w:tcPr>
          <w:p w:rsidR="00221FA2" w:rsidRPr="00D14B4A" w:rsidRDefault="00221FA2" w:rsidP="004564DF">
            <w:pPr>
              <w:ind w:firstLine="900"/>
              <w:jc w:val="both"/>
              <w:rPr>
                <w:rFonts w:ascii="Times New Roman" w:hAnsi="Times New Roman"/>
                <w:b/>
                <w:sz w:val="28"/>
                <w:szCs w:val="28"/>
                <w:lang w:val="uk-UA"/>
              </w:rPr>
            </w:pPr>
            <w:r w:rsidRPr="00D14B4A">
              <w:rPr>
                <w:rFonts w:ascii="Times New Roman" w:hAnsi="Times New Roman"/>
                <w:b/>
                <w:sz w:val="28"/>
                <w:szCs w:val="28"/>
                <w:lang w:val="uk-UA"/>
              </w:rPr>
              <w:t>Злочини в сфері охорони  державної таємниці, недоторканості  державних кордонів, забезпече</w:t>
            </w:r>
            <w:r w:rsidR="007C1E31" w:rsidRPr="00D14B4A">
              <w:rPr>
                <w:rFonts w:ascii="Times New Roman" w:hAnsi="Times New Roman"/>
                <w:b/>
                <w:sz w:val="28"/>
                <w:szCs w:val="28"/>
                <w:lang w:val="uk-UA"/>
              </w:rPr>
              <w:t>н</w:t>
            </w:r>
            <w:r w:rsidRPr="00D14B4A">
              <w:rPr>
                <w:rFonts w:ascii="Times New Roman" w:hAnsi="Times New Roman"/>
                <w:b/>
                <w:sz w:val="28"/>
                <w:szCs w:val="28"/>
                <w:lang w:val="uk-UA"/>
              </w:rPr>
              <w:t xml:space="preserve">ня </w:t>
            </w:r>
            <w:r w:rsidRPr="00D14B4A">
              <w:rPr>
                <w:rFonts w:ascii="Times New Roman" w:hAnsi="Times New Roman"/>
                <w:b/>
                <w:sz w:val="28"/>
                <w:szCs w:val="28"/>
                <w:lang w:val="uk-UA"/>
              </w:rPr>
              <w:lastRenderedPageBreak/>
              <w:t>призову та мобілізації</w:t>
            </w:r>
            <w:r w:rsidR="004564DF">
              <w:rPr>
                <w:rFonts w:ascii="Times New Roman" w:hAnsi="Times New Roman"/>
                <w:b/>
                <w:sz w:val="28"/>
                <w:szCs w:val="28"/>
                <w:lang w:val="uk-UA"/>
              </w:rPr>
              <w:t>, у тому числі:</w:t>
            </w:r>
          </w:p>
        </w:tc>
        <w:tc>
          <w:tcPr>
            <w:tcW w:w="1276" w:type="dxa"/>
            <w:tcBorders>
              <w:top w:val="single" w:sz="4" w:space="0" w:color="auto"/>
              <w:left w:val="single" w:sz="4" w:space="0" w:color="auto"/>
              <w:bottom w:val="single" w:sz="4" w:space="0" w:color="auto"/>
              <w:right w:val="single" w:sz="4" w:space="0" w:color="auto"/>
            </w:tcBorders>
            <w:hideMark/>
          </w:tcPr>
          <w:p w:rsidR="00221FA2" w:rsidRPr="007C1E31" w:rsidRDefault="007C1E31" w:rsidP="008B17B3">
            <w:pPr>
              <w:rPr>
                <w:rFonts w:ascii="Times New Roman" w:hAnsi="Times New Roman"/>
                <w:b/>
                <w:sz w:val="28"/>
                <w:szCs w:val="28"/>
                <w:lang w:val="uk-UA"/>
              </w:rPr>
            </w:pPr>
            <w:r w:rsidRPr="007C1E31">
              <w:rPr>
                <w:rFonts w:ascii="Times New Roman" w:hAnsi="Times New Roman"/>
                <w:b/>
                <w:sz w:val="28"/>
                <w:szCs w:val="28"/>
                <w:lang w:val="uk-UA"/>
              </w:rPr>
              <w:lastRenderedPageBreak/>
              <w:t>328-337</w:t>
            </w:r>
          </w:p>
        </w:tc>
        <w:tc>
          <w:tcPr>
            <w:tcW w:w="1417" w:type="dxa"/>
            <w:tcBorders>
              <w:top w:val="single" w:sz="4" w:space="0" w:color="auto"/>
              <w:left w:val="single" w:sz="4" w:space="0" w:color="auto"/>
              <w:bottom w:val="single" w:sz="4" w:space="0" w:color="auto"/>
              <w:right w:val="single" w:sz="4" w:space="0" w:color="auto"/>
            </w:tcBorders>
            <w:hideMark/>
          </w:tcPr>
          <w:p w:rsidR="00221FA2" w:rsidRPr="004564DF" w:rsidRDefault="00D14B4A" w:rsidP="005A6BB1">
            <w:pPr>
              <w:jc w:val="center"/>
              <w:rPr>
                <w:rFonts w:ascii="Times New Roman" w:hAnsi="Times New Roman"/>
                <w:b/>
                <w:sz w:val="28"/>
                <w:szCs w:val="28"/>
                <w:lang w:val="uk-UA"/>
              </w:rPr>
            </w:pPr>
            <w:r w:rsidRPr="004564DF">
              <w:rPr>
                <w:rFonts w:ascii="Times New Roman" w:hAnsi="Times New Roman"/>
                <w:b/>
                <w:sz w:val="28"/>
                <w:szCs w:val="28"/>
                <w:lang w:val="uk-UA"/>
              </w:rPr>
              <w:t>1</w:t>
            </w:r>
          </w:p>
        </w:tc>
        <w:tc>
          <w:tcPr>
            <w:tcW w:w="1382" w:type="dxa"/>
            <w:tcBorders>
              <w:top w:val="single" w:sz="4" w:space="0" w:color="auto"/>
              <w:left w:val="single" w:sz="4" w:space="0" w:color="auto"/>
              <w:bottom w:val="single" w:sz="4" w:space="0" w:color="auto"/>
              <w:right w:val="single" w:sz="4" w:space="0" w:color="auto"/>
            </w:tcBorders>
          </w:tcPr>
          <w:p w:rsidR="00221FA2" w:rsidRPr="004564DF" w:rsidRDefault="00D14B4A" w:rsidP="005A6BB1">
            <w:pPr>
              <w:ind w:left="135"/>
              <w:jc w:val="center"/>
              <w:rPr>
                <w:rFonts w:ascii="Times New Roman" w:hAnsi="Times New Roman"/>
                <w:b/>
                <w:sz w:val="28"/>
                <w:szCs w:val="28"/>
                <w:lang w:val="uk-UA"/>
              </w:rPr>
            </w:pPr>
            <w:r w:rsidRPr="004564DF">
              <w:rPr>
                <w:rFonts w:ascii="Times New Roman" w:hAnsi="Times New Roman"/>
                <w:b/>
                <w:sz w:val="28"/>
                <w:szCs w:val="28"/>
                <w:lang w:val="uk-UA"/>
              </w:rPr>
              <w:t>1</w:t>
            </w:r>
          </w:p>
        </w:tc>
      </w:tr>
      <w:tr w:rsidR="00D14B4A" w:rsidTr="005A6BB1">
        <w:tc>
          <w:tcPr>
            <w:tcW w:w="648" w:type="dxa"/>
            <w:tcBorders>
              <w:top w:val="single" w:sz="4" w:space="0" w:color="auto"/>
              <w:left w:val="single" w:sz="4" w:space="0" w:color="auto"/>
              <w:bottom w:val="single" w:sz="4" w:space="0" w:color="auto"/>
              <w:right w:val="single" w:sz="4" w:space="0" w:color="auto"/>
            </w:tcBorders>
            <w:hideMark/>
          </w:tcPr>
          <w:p w:rsidR="00D14B4A" w:rsidRDefault="004564DF" w:rsidP="005A189B">
            <w:pPr>
              <w:rPr>
                <w:rFonts w:ascii="Times New Roman" w:hAnsi="Times New Roman"/>
                <w:sz w:val="28"/>
                <w:szCs w:val="28"/>
                <w:lang w:val="uk-UA"/>
              </w:rPr>
            </w:pPr>
            <w:r>
              <w:rPr>
                <w:rFonts w:ascii="Times New Roman" w:hAnsi="Times New Roman"/>
                <w:sz w:val="28"/>
                <w:szCs w:val="28"/>
                <w:lang w:val="uk-UA"/>
              </w:rPr>
              <w:lastRenderedPageBreak/>
              <w:t>19</w:t>
            </w:r>
          </w:p>
        </w:tc>
        <w:tc>
          <w:tcPr>
            <w:tcW w:w="4847" w:type="dxa"/>
            <w:tcBorders>
              <w:top w:val="single" w:sz="4" w:space="0" w:color="auto"/>
              <w:left w:val="single" w:sz="4" w:space="0" w:color="auto"/>
              <w:bottom w:val="single" w:sz="4" w:space="0" w:color="auto"/>
              <w:right w:val="single" w:sz="4" w:space="0" w:color="auto"/>
            </w:tcBorders>
            <w:hideMark/>
          </w:tcPr>
          <w:p w:rsidR="00D14B4A" w:rsidRDefault="00D14B4A" w:rsidP="00D14B4A">
            <w:pPr>
              <w:ind w:firstLine="900"/>
              <w:jc w:val="both"/>
              <w:rPr>
                <w:rFonts w:ascii="Times New Roman" w:hAnsi="Times New Roman"/>
                <w:sz w:val="28"/>
                <w:szCs w:val="28"/>
                <w:lang w:val="uk-UA"/>
              </w:rPr>
            </w:pPr>
            <w:r>
              <w:rPr>
                <w:rFonts w:ascii="Times New Roman" w:hAnsi="Times New Roman"/>
                <w:sz w:val="28"/>
                <w:szCs w:val="28"/>
                <w:lang w:val="uk-UA"/>
              </w:rPr>
              <w:t>Незаконне  переправлення осіб через державний кордон України</w:t>
            </w:r>
          </w:p>
        </w:tc>
        <w:tc>
          <w:tcPr>
            <w:tcW w:w="1276" w:type="dxa"/>
            <w:tcBorders>
              <w:top w:val="single" w:sz="4" w:space="0" w:color="auto"/>
              <w:left w:val="single" w:sz="4" w:space="0" w:color="auto"/>
              <w:bottom w:val="single" w:sz="4" w:space="0" w:color="auto"/>
              <w:right w:val="single" w:sz="4" w:space="0" w:color="auto"/>
            </w:tcBorders>
            <w:hideMark/>
          </w:tcPr>
          <w:p w:rsidR="00D14B4A" w:rsidRPr="00D14B4A" w:rsidRDefault="00D14B4A" w:rsidP="008B17B3">
            <w:pPr>
              <w:rPr>
                <w:rFonts w:ascii="Times New Roman" w:hAnsi="Times New Roman"/>
                <w:sz w:val="28"/>
                <w:szCs w:val="28"/>
                <w:lang w:val="uk-UA"/>
              </w:rPr>
            </w:pPr>
            <w:r w:rsidRPr="00D14B4A">
              <w:rPr>
                <w:rFonts w:ascii="Times New Roman" w:hAnsi="Times New Roman"/>
                <w:sz w:val="28"/>
                <w:szCs w:val="28"/>
                <w:lang w:val="uk-UA"/>
              </w:rPr>
              <w:t>332</w:t>
            </w:r>
          </w:p>
        </w:tc>
        <w:tc>
          <w:tcPr>
            <w:tcW w:w="1417" w:type="dxa"/>
            <w:tcBorders>
              <w:top w:val="single" w:sz="4" w:space="0" w:color="auto"/>
              <w:left w:val="single" w:sz="4" w:space="0" w:color="auto"/>
              <w:bottom w:val="single" w:sz="4" w:space="0" w:color="auto"/>
              <w:right w:val="single" w:sz="4" w:space="0" w:color="auto"/>
            </w:tcBorders>
            <w:hideMark/>
          </w:tcPr>
          <w:p w:rsidR="00D14B4A" w:rsidRDefault="004564DF" w:rsidP="005A6BB1">
            <w:pPr>
              <w:jc w:val="center"/>
              <w:rPr>
                <w:rFonts w:ascii="Times New Roman" w:hAnsi="Times New Roman"/>
                <w:sz w:val="28"/>
                <w:szCs w:val="28"/>
                <w:lang w:val="uk-UA"/>
              </w:rPr>
            </w:pPr>
            <w:r>
              <w:rPr>
                <w:rFonts w:ascii="Times New Roman" w:hAnsi="Times New Roman"/>
                <w:sz w:val="28"/>
                <w:szCs w:val="28"/>
                <w:lang w:val="uk-UA"/>
              </w:rPr>
              <w:t>0</w:t>
            </w:r>
          </w:p>
        </w:tc>
        <w:tc>
          <w:tcPr>
            <w:tcW w:w="1382" w:type="dxa"/>
            <w:tcBorders>
              <w:top w:val="single" w:sz="4" w:space="0" w:color="auto"/>
              <w:left w:val="single" w:sz="4" w:space="0" w:color="auto"/>
              <w:bottom w:val="single" w:sz="4" w:space="0" w:color="auto"/>
              <w:right w:val="single" w:sz="4" w:space="0" w:color="auto"/>
            </w:tcBorders>
          </w:tcPr>
          <w:p w:rsidR="00D14B4A" w:rsidRDefault="00D14B4A" w:rsidP="005A6BB1">
            <w:pPr>
              <w:ind w:left="135"/>
              <w:jc w:val="center"/>
              <w:rPr>
                <w:rFonts w:ascii="Times New Roman" w:hAnsi="Times New Roman"/>
                <w:sz w:val="28"/>
                <w:szCs w:val="28"/>
                <w:lang w:val="uk-UA"/>
              </w:rPr>
            </w:pPr>
            <w:r>
              <w:rPr>
                <w:rFonts w:ascii="Times New Roman" w:hAnsi="Times New Roman"/>
                <w:sz w:val="28"/>
                <w:szCs w:val="28"/>
                <w:lang w:val="uk-UA"/>
              </w:rPr>
              <w:t>1</w:t>
            </w:r>
          </w:p>
        </w:tc>
      </w:tr>
      <w:tr w:rsidR="005A6BB1" w:rsidTr="005A6BB1">
        <w:tc>
          <w:tcPr>
            <w:tcW w:w="648" w:type="dxa"/>
            <w:tcBorders>
              <w:top w:val="single" w:sz="4" w:space="0" w:color="auto"/>
              <w:left w:val="single" w:sz="4" w:space="0" w:color="auto"/>
              <w:bottom w:val="single" w:sz="4" w:space="0" w:color="auto"/>
              <w:right w:val="single" w:sz="4" w:space="0" w:color="auto"/>
            </w:tcBorders>
            <w:hideMark/>
          </w:tcPr>
          <w:p w:rsidR="005A6BB1" w:rsidRDefault="005A6BB1" w:rsidP="004564DF">
            <w:pPr>
              <w:rPr>
                <w:rFonts w:ascii="Times New Roman" w:hAnsi="Times New Roman"/>
                <w:b/>
                <w:sz w:val="28"/>
                <w:szCs w:val="28"/>
                <w:lang w:val="uk-UA"/>
              </w:rPr>
            </w:pPr>
            <w:r>
              <w:rPr>
                <w:rFonts w:ascii="Times New Roman" w:hAnsi="Times New Roman"/>
                <w:b/>
                <w:sz w:val="28"/>
                <w:szCs w:val="28"/>
                <w:lang w:val="uk-UA"/>
              </w:rPr>
              <w:t>2</w:t>
            </w:r>
            <w:r w:rsidR="004564DF">
              <w:rPr>
                <w:rFonts w:ascii="Times New Roman" w:hAnsi="Times New Roman"/>
                <w:b/>
                <w:sz w:val="28"/>
                <w:szCs w:val="28"/>
                <w:lang w:val="uk-UA"/>
              </w:rPr>
              <w:t>0</w:t>
            </w:r>
          </w:p>
        </w:tc>
        <w:tc>
          <w:tcPr>
            <w:tcW w:w="4847"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проти авторитету органів державної влади,  органів місцевого самоврядування  та об’єднань громадян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338-355, 357-360</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4564DF" w:rsidP="005A6BB1">
            <w:pPr>
              <w:jc w:val="center"/>
              <w:rPr>
                <w:rFonts w:ascii="Times New Roman" w:hAnsi="Times New Roman"/>
                <w:b/>
                <w:sz w:val="28"/>
                <w:szCs w:val="28"/>
                <w:lang w:val="uk-UA"/>
              </w:rPr>
            </w:pPr>
            <w:r>
              <w:rPr>
                <w:rFonts w:ascii="Times New Roman" w:hAnsi="Times New Roman"/>
                <w:b/>
                <w:sz w:val="28"/>
                <w:szCs w:val="28"/>
                <w:lang w:val="uk-UA"/>
              </w:rPr>
              <w:t>0</w:t>
            </w:r>
          </w:p>
        </w:tc>
        <w:tc>
          <w:tcPr>
            <w:tcW w:w="1382" w:type="dxa"/>
            <w:tcBorders>
              <w:top w:val="single" w:sz="4" w:space="0" w:color="auto"/>
              <w:left w:val="single" w:sz="4" w:space="0" w:color="auto"/>
              <w:bottom w:val="single" w:sz="4" w:space="0" w:color="auto"/>
              <w:right w:val="single" w:sz="4" w:space="0" w:color="auto"/>
            </w:tcBorders>
          </w:tcPr>
          <w:p w:rsidR="005A6BB1" w:rsidRDefault="004564DF"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r w:rsidR="005A6BB1" w:rsidTr="005A6BB1">
        <w:tc>
          <w:tcPr>
            <w:tcW w:w="648" w:type="dxa"/>
            <w:tcBorders>
              <w:top w:val="single" w:sz="4" w:space="0" w:color="auto"/>
              <w:left w:val="single" w:sz="4" w:space="0" w:color="auto"/>
              <w:bottom w:val="single" w:sz="4" w:space="0" w:color="auto"/>
              <w:right w:val="single" w:sz="4" w:space="0" w:color="auto"/>
            </w:tcBorders>
            <w:hideMark/>
          </w:tcPr>
          <w:p w:rsidR="005A6BB1" w:rsidRDefault="005A6BB1" w:rsidP="004564DF">
            <w:pPr>
              <w:rPr>
                <w:rFonts w:ascii="Times New Roman" w:hAnsi="Times New Roman"/>
                <w:b/>
                <w:sz w:val="28"/>
                <w:szCs w:val="28"/>
                <w:lang w:val="uk-UA"/>
              </w:rPr>
            </w:pPr>
            <w:r>
              <w:rPr>
                <w:rFonts w:ascii="Times New Roman" w:hAnsi="Times New Roman"/>
                <w:b/>
                <w:sz w:val="28"/>
                <w:szCs w:val="28"/>
                <w:lang w:val="uk-UA"/>
              </w:rPr>
              <w:t>2</w:t>
            </w:r>
            <w:r w:rsidR="004564DF">
              <w:rPr>
                <w:rFonts w:ascii="Times New Roman" w:hAnsi="Times New Roman"/>
                <w:b/>
                <w:sz w:val="28"/>
                <w:szCs w:val="28"/>
                <w:lang w:val="uk-UA"/>
              </w:rPr>
              <w:t>1</w:t>
            </w:r>
          </w:p>
        </w:tc>
        <w:tc>
          <w:tcPr>
            <w:tcW w:w="4847" w:type="dxa"/>
            <w:tcBorders>
              <w:top w:val="single" w:sz="4" w:space="0" w:color="auto"/>
              <w:left w:val="single" w:sz="4" w:space="0" w:color="auto"/>
              <w:bottom w:val="single" w:sz="4" w:space="0" w:color="auto"/>
              <w:right w:val="single" w:sz="4" w:space="0" w:color="auto"/>
            </w:tcBorders>
            <w:hideMark/>
          </w:tcPr>
          <w:p w:rsidR="005A6BB1" w:rsidRDefault="007C1E31" w:rsidP="007C1E31">
            <w:pPr>
              <w:ind w:firstLine="900"/>
              <w:jc w:val="both"/>
              <w:rPr>
                <w:rFonts w:ascii="Times New Roman" w:hAnsi="Times New Roman"/>
                <w:b/>
                <w:sz w:val="28"/>
                <w:szCs w:val="28"/>
                <w:lang w:val="uk-UA"/>
              </w:rPr>
            </w:pPr>
            <w:r>
              <w:rPr>
                <w:rFonts w:ascii="Times New Roman" w:hAnsi="Times New Roman"/>
                <w:b/>
                <w:sz w:val="28"/>
                <w:szCs w:val="28"/>
                <w:lang w:val="uk-UA"/>
              </w:rPr>
              <w:t>Умисне легке тілесне ушкодження (с</w:t>
            </w:r>
            <w:r w:rsidR="005A6BB1">
              <w:rPr>
                <w:rFonts w:ascii="Times New Roman" w:hAnsi="Times New Roman"/>
                <w:b/>
                <w:sz w:val="28"/>
                <w:szCs w:val="28"/>
                <w:lang w:val="uk-UA"/>
              </w:rPr>
              <w:t>прави, що порушуються не інакше, як  за скаргою потерпілого</w:t>
            </w:r>
            <w:r>
              <w:rPr>
                <w:rFonts w:ascii="Times New Roman" w:hAnsi="Times New Roman"/>
                <w:b/>
                <w:sz w:val="28"/>
                <w:szCs w:val="28"/>
                <w:lang w:val="uk-UA"/>
              </w:rPr>
              <w:t>)</w:t>
            </w:r>
            <w:r w:rsidR="005A6BB1">
              <w:rPr>
                <w:rFonts w:ascii="Times New Roman" w:hAnsi="Times New Roman"/>
                <w:b/>
                <w:sz w:val="28"/>
                <w:szCs w:val="28"/>
                <w:lang w:val="uk-U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rsidP="007C1E31">
            <w:pPr>
              <w:jc w:val="both"/>
              <w:rPr>
                <w:rFonts w:ascii="Times New Roman" w:hAnsi="Times New Roman"/>
                <w:b/>
                <w:sz w:val="28"/>
                <w:szCs w:val="28"/>
                <w:lang w:val="uk-UA"/>
              </w:rPr>
            </w:pPr>
            <w:r>
              <w:rPr>
                <w:rFonts w:ascii="Times New Roman" w:hAnsi="Times New Roman"/>
                <w:b/>
                <w:sz w:val="28"/>
                <w:szCs w:val="28"/>
                <w:lang w:val="uk-UA"/>
              </w:rPr>
              <w:t xml:space="preserve">125 </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7C1E31" w:rsidP="005A6BB1">
            <w:pPr>
              <w:jc w:val="center"/>
              <w:rPr>
                <w:rFonts w:ascii="Times New Roman" w:hAnsi="Times New Roman"/>
                <w:b/>
                <w:sz w:val="28"/>
                <w:szCs w:val="28"/>
                <w:lang w:val="uk-UA"/>
              </w:rPr>
            </w:pPr>
            <w:r>
              <w:rPr>
                <w:rFonts w:ascii="Times New Roman" w:hAnsi="Times New Roman"/>
                <w:b/>
                <w:sz w:val="28"/>
                <w:szCs w:val="28"/>
                <w:lang w:val="uk-UA"/>
              </w:rPr>
              <w:t>1</w:t>
            </w:r>
          </w:p>
        </w:tc>
        <w:tc>
          <w:tcPr>
            <w:tcW w:w="1382" w:type="dxa"/>
            <w:tcBorders>
              <w:top w:val="single" w:sz="4" w:space="0" w:color="auto"/>
              <w:left w:val="single" w:sz="4" w:space="0" w:color="auto"/>
              <w:bottom w:val="single" w:sz="4" w:space="0" w:color="auto"/>
              <w:right w:val="single" w:sz="4" w:space="0" w:color="auto"/>
            </w:tcBorders>
          </w:tcPr>
          <w:p w:rsidR="005A6BB1" w:rsidRDefault="004564DF"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bl>
    <w:p w:rsidR="00E576FB" w:rsidRPr="005120DC" w:rsidRDefault="00E576FB" w:rsidP="00E576FB">
      <w:pPr>
        <w:tabs>
          <w:tab w:val="left" w:pos="5000"/>
        </w:tabs>
        <w:ind w:firstLine="900"/>
        <w:jc w:val="both"/>
        <w:rPr>
          <w:rFonts w:ascii="Times New Roman" w:hAnsi="Times New Roman"/>
          <w:sz w:val="28"/>
          <w:szCs w:val="28"/>
          <w:lang w:val="uk-UA"/>
        </w:rPr>
      </w:pP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У 1-му півріччі 201</w:t>
      </w:r>
      <w:r w:rsidR="0015624C">
        <w:rPr>
          <w:rFonts w:ascii="Times New Roman" w:hAnsi="Times New Roman"/>
          <w:sz w:val="28"/>
          <w:szCs w:val="28"/>
          <w:lang w:val="uk-UA"/>
        </w:rPr>
        <w:t>3</w:t>
      </w:r>
      <w:r w:rsidRPr="005120DC">
        <w:rPr>
          <w:rFonts w:ascii="Times New Roman" w:hAnsi="Times New Roman"/>
          <w:sz w:val="28"/>
          <w:szCs w:val="28"/>
          <w:lang w:val="uk-UA"/>
        </w:rPr>
        <w:t xml:space="preserve"> року із постановленням вироку розглянуто </w:t>
      </w:r>
      <w:r w:rsidR="0015624C">
        <w:rPr>
          <w:rFonts w:ascii="Times New Roman" w:hAnsi="Times New Roman"/>
          <w:sz w:val="28"/>
          <w:szCs w:val="28"/>
          <w:lang w:val="uk-UA"/>
        </w:rPr>
        <w:t>4 (</w:t>
      </w:r>
      <w:r w:rsidR="00234A71" w:rsidRPr="005120DC">
        <w:rPr>
          <w:rFonts w:ascii="Times New Roman" w:hAnsi="Times New Roman"/>
          <w:sz w:val="28"/>
          <w:szCs w:val="28"/>
          <w:lang w:val="uk-UA"/>
        </w:rPr>
        <w:t>10</w:t>
      </w:r>
      <w:r w:rsidR="0015624C">
        <w:rPr>
          <w:rFonts w:ascii="Times New Roman" w:hAnsi="Times New Roman"/>
          <w:sz w:val="28"/>
          <w:szCs w:val="28"/>
          <w:lang w:val="uk-UA"/>
        </w:rPr>
        <w:t>)</w:t>
      </w:r>
      <w:r w:rsidR="00234A71"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w:t>
      </w:r>
      <w:r w:rsidRPr="005120DC">
        <w:rPr>
          <w:rFonts w:ascii="Times New Roman" w:hAnsi="Times New Roman"/>
          <w:b/>
          <w:sz w:val="28"/>
          <w:szCs w:val="28"/>
          <w:lang w:val="uk-UA"/>
        </w:rPr>
        <w:t>справи про злочини, вчинені неповнолітніми</w:t>
      </w:r>
      <w:r w:rsidRPr="005120DC">
        <w:rPr>
          <w:rFonts w:ascii="Times New Roman" w:hAnsi="Times New Roman"/>
          <w:sz w:val="28"/>
          <w:szCs w:val="28"/>
          <w:lang w:val="uk-UA"/>
        </w:rPr>
        <w:t>,</w:t>
      </w:r>
      <w:r w:rsidR="009D3BB1">
        <w:rPr>
          <w:rFonts w:ascii="Times New Roman" w:hAnsi="Times New Roman"/>
          <w:sz w:val="28"/>
          <w:szCs w:val="28"/>
          <w:lang w:val="uk-UA"/>
        </w:rPr>
        <w:t xml:space="preserve"> що на 60% </w:t>
      </w:r>
      <w:r w:rsidR="00D41952">
        <w:rPr>
          <w:rFonts w:ascii="Times New Roman" w:hAnsi="Times New Roman"/>
          <w:sz w:val="28"/>
          <w:szCs w:val="28"/>
          <w:lang w:val="uk-UA"/>
        </w:rPr>
        <w:t>менше,</w:t>
      </w:r>
      <w:r w:rsidRPr="005120DC">
        <w:rPr>
          <w:rFonts w:ascii="Times New Roman" w:hAnsi="Times New Roman"/>
          <w:sz w:val="28"/>
          <w:szCs w:val="28"/>
          <w:lang w:val="uk-UA"/>
        </w:rPr>
        <w:t xml:space="preserve"> або </w:t>
      </w:r>
      <w:r w:rsidR="0015624C">
        <w:rPr>
          <w:rFonts w:ascii="Times New Roman" w:hAnsi="Times New Roman"/>
          <w:sz w:val="28"/>
          <w:szCs w:val="28"/>
          <w:lang w:val="uk-UA"/>
        </w:rPr>
        <w:t>7,40% (13,15%) від загальної кількості справ розглянутих з постановленням вироку.</w:t>
      </w:r>
      <w:r w:rsidRPr="005120DC">
        <w:rPr>
          <w:rFonts w:ascii="Times New Roman" w:hAnsi="Times New Roman"/>
          <w:sz w:val="28"/>
          <w:szCs w:val="28"/>
          <w:lang w:val="uk-UA"/>
        </w:rPr>
        <w:t xml:space="preserve">    </w:t>
      </w: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За вироками у 1-му півріччі 201</w:t>
      </w:r>
      <w:r w:rsidR="0015624C">
        <w:rPr>
          <w:rFonts w:ascii="Times New Roman" w:hAnsi="Times New Roman"/>
          <w:sz w:val="28"/>
          <w:szCs w:val="28"/>
          <w:lang w:val="uk-UA"/>
        </w:rPr>
        <w:t>3</w:t>
      </w:r>
      <w:r w:rsidRPr="005120DC">
        <w:rPr>
          <w:rFonts w:ascii="Times New Roman" w:hAnsi="Times New Roman"/>
          <w:sz w:val="28"/>
          <w:szCs w:val="28"/>
          <w:lang w:val="uk-UA"/>
        </w:rPr>
        <w:t xml:space="preserve"> року засуджено </w:t>
      </w:r>
      <w:r w:rsidR="0015624C">
        <w:rPr>
          <w:rFonts w:ascii="Times New Roman" w:hAnsi="Times New Roman"/>
          <w:sz w:val="28"/>
          <w:szCs w:val="28"/>
          <w:lang w:val="uk-UA"/>
        </w:rPr>
        <w:t>58 (</w:t>
      </w:r>
      <w:r w:rsidR="00F72A7E" w:rsidRPr="005120DC">
        <w:rPr>
          <w:rFonts w:ascii="Times New Roman" w:hAnsi="Times New Roman"/>
          <w:sz w:val="28"/>
          <w:szCs w:val="28"/>
          <w:lang w:val="uk-UA"/>
        </w:rPr>
        <w:t>97</w:t>
      </w:r>
      <w:r w:rsidR="0015624C">
        <w:rPr>
          <w:rFonts w:ascii="Times New Roman" w:hAnsi="Times New Roman"/>
          <w:sz w:val="28"/>
          <w:szCs w:val="28"/>
          <w:lang w:val="uk-UA"/>
        </w:rPr>
        <w:t>)</w:t>
      </w:r>
      <w:r w:rsidR="00F72A7E" w:rsidRPr="005120DC">
        <w:rPr>
          <w:rFonts w:ascii="Times New Roman" w:hAnsi="Times New Roman"/>
          <w:sz w:val="28"/>
          <w:szCs w:val="28"/>
          <w:lang w:val="uk-UA"/>
        </w:rPr>
        <w:t xml:space="preserve"> </w:t>
      </w:r>
      <w:r w:rsidRPr="005120DC">
        <w:rPr>
          <w:rFonts w:ascii="Times New Roman" w:hAnsi="Times New Roman"/>
          <w:sz w:val="28"/>
          <w:szCs w:val="28"/>
          <w:lang w:val="uk-UA"/>
        </w:rPr>
        <w:t>ос</w:t>
      </w:r>
      <w:r w:rsidR="0020286A" w:rsidRPr="005120DC">
        <w:rPr>
          <w:rFonts w:ascii="Times New Roman" w:hAnsi="Times New Roman"/>
          <w:sz w:val="28"/>
          <w:szCs w:val="28"/>
          <w:lang w:val="uk-UA"/>
        </w:rPr>
        <w:t>іб</w:t>
      </w:r>
      <w:r w:rsidRPr="005120DC">
        <w:rPr>
          <w:rFonts w:ascii="Times New Roman" w:hAnsi="Times New Roman"/>
          <w:sz w:val="28"/>
          <w:szCs w:val="28"/>
          <w:lang w:val="uk-UA"/>
        </w:rPr>
        <w:t xml:space="preserve">, що на </w:t>
      </w:r>
      <w:r w:rsidR="0015624C">
        <w:rPr>
          <w:rFonts w:ascii="Times New Roman" w:hAnsi="Times New Roman"/>
          <w:sz w:val="28"/>
          <w:szCs w:val="28"/>
          <w:lang w:val="uk-UA"/>
        </w:rPr>
        <w:t>40,20%</w:t>
      </w:r>
      <w:r w:rsidRPr="005120DC">
        <w:rPr>
          <w:rFonts w:ascii="Times New Roman" w:hAnsi="Times New Roman"/>
          <w:sz w:val="28"/>
          <w:szCs w:val="28"/>
          <w:lang w:val="uk-UA"/>
        </w:rPr>
        <w:t xml:space="preserve"> </w:t>
      </w:r>
      <w:r w:rsidR="0015624C">
        <w:rPr>
          <w:rFonts w:ascii="Times New Roman" w:hAnsi="Times New Roman"/>
          <w:sz w:val="28"/>
          <w:szCs w:val="28"/>
          <w:lang w:val="uk-UA"/>
        </w:rPr>
        <w:t>менше в порівнянні з 1-м півріччям 2012 року.</w:t>
      </w:r>
      <w:r w:rsidRPr="005120DC">
        <w:rPr>
          <w:rFonts w:ascii="Times New Roman" w:hAnsi="Times New Roman"/>
          <w:sz w:val="28"/>
          <w:szCs w:val="28"/>
          <w:lang w:val="uk-UA"/>
        </w:rPr>
        <w:t xml:space="preserve">  </w:t>
      </w:r>
      <w:r w:rsidR="00514BE1" w:rsidRPr="005120DC">
        <w:rPr>
          <w:rFonts w:ascii="Times New Roman" w:hAnsi="Times New Roman"/>
          <w:sz w:val="28"/>
          <w:szCs w:val="28"/>
          <w:lang w:val="uk-UA"/>
        </w:rPr>
        <w:t xml:space="preserve">Однак </w:t>
      </w:r>
      <w:r w:rsidRPr="005120DC">
        <w:rPr>
          <w:rFonts w:ascii="Times New Roman" w:hAnsi="Times New Roman"/>
          <w:sz w:val="28"/>
          <w:szCs w:val="28"/>
          <w:lang w:val="uk-UA"/>
        </w:rPr>
        <w:t xml:space="preserve"> </w:t>
      </w:r>
      <w:r w:rsidR="0015624C">
        <w:rPr>
          <w:rFonts w:ascii="Times New Roman" w:hAnsi="Times New Roman"/>
          <w:sz w:val="28"/>
          <w:szCs w:val="28"/>
          <w:lang w:val="uk-UA"/>
        </w:rPr>
        <w:t xml:space="preserve">збільшилась </w:t>
      </w:r>
      <w:r w:rsidRPr="005120DC">
        <w:rPr>
          <w:rFonts w:ascii="Times New Roman" w:hAnsi="Times New Roman"/>
          <w:sz w:val="28"/>
          <w:szCs w:val="28"/>
          <w:lang w:val="uk-UA"/>
        </w:rPr>
        <w:t xml:space="preserve"> кількість осіб щодо яких справи закрито, в минулому звітному  періоді  їх кількість складала</w:t>
      </w:r>
      <w:r w:rsidR="00514BE1"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w:t>
      </w:r>
      <w:r w:rsidR="0015624C">
        <w:rPr>
          <w:rFonts w:ascii="Times New Roman" w:hAnsi="Times New Roman"/>
          <w:sz w:val="28"/>
          <w:szCs w:val="28"/>
          <w:lang w:val="uk-UA"/>
        </w:rPr>
        <w:t>18</w:t>
      </w:r>
      <w:r w:rsidRPr="005120DC">
        <w:rPr>
          <w:rFonts w:ascii="Times New Roman" w:hAnsi="Times New Roman"/>
          <w:sz w:val="28"/>
          <w:szCs w:val="28"/>
          <w:lang w:val="uk-UA"/>
        </w:rPr>
        <w:t xml:space="preserve"> осіб, а в  даному періоді їх було </w:t>
      </w:r>
      <w:r w:rsidR="0015624C">
        <w:rPr>
          <w:rFonts w:ascii="Times New Roman" w:hAnsi="Times New Roman"/>
          <w:sz w:val="28"/>
          <w:szCs w:val="28"/>
          <w:lang w:val="uk-UA"/>
        </w:rPr>
        <w:t>–</w:t>
      </w:r>
      <w:r w:rsidRPr="005120DC">
        <w:rPr>
          <w:rFonts w:ascii="Times New Roman" w:hAnsi="Times New Roman"/>
          <w:sz w:val="28"/>
          <w:szCs w:val="28"/>
          <w:lang w:val="uk-UA"/>
        </w:rPr>
        <w:t xml:space="preserve"> </w:t>
      </w:r>
      <w:r w:rsidR="0015624C">
        <w:rPr>
          <w:rFonts w:ascii="Times New Roman" w:hAnsi="Times New Roman"/>
          <w:sz w:val="28"/>
          <w:szCs w:val="28"/>
          <w:lang w:val="uk-UA"/>
        </w:rPr>
        <w:t xml:space="preserve">79, що складає 53,74% </w:t>
      </w:r>
      <w:r w:rsidR="005425E6">
        <w:rPr>
          <w:rFonts w:ascii="Times New Roman" w:hAnsi="Times New Roman"/>
          <w:sz w:val="28"/>
          <w:szCs w:val="28"/>
          <w:lang w:val="uk-UA"/>
        </w:rPr>
        <w:t>(15,25%) від загальної кількості осіб у справах із закінченим провадженням</w:t>
      </w:r>
      <w:r w:rsidRPr="005120DC">
        <w:rPr>
          <w:rFonts w:ascii="Times New Roman" w:hAnsi="Times New Roman"/>
          <w:sz w:val="28"/>
          <w:szCs w:val="28"/>
          <w:lang w:val="uk-UA"/>
        </w:rPr>
        <w:t xml:space="preserve">.   </w:t>
      </w:r>
    </w:p>
    <w:p w:rsidR="00E576FB" w:rsidRPr="005120DC" w:rsidRDefault="00572D06" w:rsidP="005425E6">
      <w:pPr>
        <w:ind w:firstLine="900"/>
        <w:jc w:val="both"/>
        <w:rPr>
          <w:rFonts w:ascii="Times New Roman" w:hAnsi="Times New Roman"/>
          <w:sz w:val="28"/>
          <w:szCs w:val="28"/>
          <w:lang w:val="uk-UA"/>
        </w:rPr>
      </w:pPr>
      <w:r w:rsidRPr="005120DC">
        <w:rPr>
          <w:rFonts w:ascii="Times New Roman" w:hAnsi="Times New Roman"/>
          <w:sz w:val="28"/>
          <w:szCs w:val="28"/>
          <w:lang w:val="uk-UA"/>
        </w:rPr>
        <w:t>Протягом 1-го півріччя 201</w:t>
      </w:r>
      <w:r w:rsidR="005425E6">
        <w:rPr>
          <w:rFonts w:ascii="Times New Roman" w:hAnsi="Times New Roman"/>
          <w:sz w:val="28"/>
          <w:szCs w:val="28"/>
          <w:lang w:val="uk-UA"/>
        </w:rPr>
        <w:t>3</w:t>
      </w:r>
      <w:r w:rsidRPr="005120DC">
        <w:rPr>
          <w:rFonts w:ascii="Times New Roman" w:hAnsi="Times New Roman"/>
          <w:sz w:val="28"/>
          <w:szCs w:val="28"/>
          <w:lang w:val="uk-UA"/>
        </w:rPr>
        <w:t xml:space="preserve"> року в провадженні Рахівського районного суду  перебувал</w:t>
      </w:r>
      <w:r w:rsidR="005425E6">
        <w:rPr>
          <w:rFonts w:ascii="Times New Roman" w:hAnsi="Times New Roman"/>
          <w:sz w:val="28"/>
          <w:szCs w:val="28"/>
          <w:lang w:val="uk-UA"/>
        </w:rPr>
        <w:t xml:space="preserve">и 2 </w:t>
      </w:r>
      <w:r w:rsidRPr="005120DC">
        <w:rPr>
          <w:rFonts w:ascii="Times New Roman" w:hAnsi="Times New Roman"/>
          <w:b/>
          <w:sz w:val="28"/>
          <w:szCs w:val="28"/>
          <w:lang w:val="uk-UA"/>
        </w:rPr>
        <w:t>кримінальн</w:t>
      </w:r>
      <w:r w:rsidR="005425E6">
        <w:rPr>
          <w:rFonts w:ascii="Times New Roman" w:hAnsi="Times New Roman"/>
          <w:b/>
          <w:sz w:val="28"/>
          <w:szCs w:val="28"/>
          <w:lang w:val="uk-UA"/>
        </w:rPr>
        <w:t>і</w:t>
      </w:r>
      <w:r w:rsidRPr="005120DC">
        <w:rPr>
          <w:rFonts w:ascii="Times New Roman" w:hAnsi="Times New Roman"/>
          <w:b/>
          <w:sz w:val="28"/>
          <w:szCs w:val="28"/>
          <w:lang w:val="uk-UA"/>
        </w:rPr>
        <w:t xml:space="preserve"> справ</w:t>
      </w:r>
      <w:r w:rsidR="005425E6">
        <w:rPr>
          <w:rFonts w:ascii="Times New Roman" w:hAnsi="Times New Roman"/>
          <w:b/>
          <w:sz w:val="28"/>
          <w:szCs w:val="28"/>
          <w:lang w:val="uk-UA"/>
        </w:rPr>
        <w:t>и</w:t>
      </w:r>
      <w:r w:rsidRPr="005120DC">
        <w:rPr>
          <w:rFonts w:ascii="Times New Roman" w:hAnsi="Times New Roman"/>
          <w:sz w:val="28"/>
          <w:szCs w:val="28"/>
          <w:lang w:val="uk-UA"/>
        </w:rPr>
        <w:t xml:space="preserve"> </w:t>
      </w:r>
      <w:r w:rsidRPr="005120DC">
        <w:rPr>
          <w:rFonts w:ascii="Times New Roman" w:hAnsi="Times New Roman"/>
          <w:b/>
          <w:sz w:val="28"/>
          <w:szCs w:val="28"/>
          <w:lang w:val="uk-UA"/>
        </w:rPr>
        <w:t>про злочини, вчинені в складі організован</w:t>
      </w:r>
      <w:r w:rsidR="00DF4F4D" w:rsidRPr="005120DC">
        <w:rPr>
          <w:rFonts w:ascii="Times New Roman" w:hAnsi="Times New Roman"/>
          <w:b/>
          <w:sz w:val="28"/>
          <w:szCs w:val="28"/>
          <w:lang w:val="uk-UA"/>
        </w:rPr>
        <w:t>ої</w:t>
      </w:r>
      <w:r w:rsidRPr="005120DC">
        <w:rPr>
          <w:rFonts w:ascii="Times New Roman" w:hAnsi="Times New Roman"/>
          <w:b/>
          <w:sz w:val="28"/>
          <w:szCs w:val="28"/>
          <w:lang w:val="uk-UA"/>
        </w:rPr>
        <w:t xml:space="preserve"> груп</w:t>
      </w:r>
      <w:r w:rsidR="00DF4F4D" w:rsidRPr="005120DC">
        <w:rPr>
          <w:rFonts w:ascii="Times New Roman" w:hAnsi="Times New Roman"/>
          <w:b/>
          <w:sz w:val="28"/>
          <w:szCs w:val="28"/>
          <w:lang w:val="uk-UA"/>
        </w:rPr>
        <w:t>и</w:t>
      </w:r>
      <w:r w:rsidR="005425E6">
        <w:rPr>
          <w:rFonts w:ascii="Times New Roman" w:hAnsi="Times New Roman"/>
          <w:b/>
          <w:sz w:val="28"/>
          <w:szCs w:val="28"/>
          <w:lang w:val="uk-UA"/>
        </w:rPr>
        <w:t xml:space="preserve"> відносно 4 осіб, </w:t>
      </w:r>
      <w:r w:rsidR="005425E6" w:rsidRPr="005425E6">
        <w:rPr>
          <w:rFonts w:ascii="Times New Roman" w:hAnsi="Times New Roman"/>
          <w:sz w:val="28"/>
          <w:szCs w:val="28"/>
          <w:lang w:val="uk-UA"/>
        </w:rPr>
        <w:t>які знаходяться у залишку на кінець звітного періоду</w:t>
      </w:r>
      <w:r w:rsidRPr="005425E6">
        <w:rPr>
          <w:rFonts w:ascii="Times New Roman" w:hAnsi="Times New Roman"/>
          <w:sz w:val="28"/>
          <w:szCs w:val="28"/>
          <w:lang w:val="uk-UA"/>
        </w:rPr>
        <w:t xml:space="preserve">. </w:t>
      </w:r>
      <w:r w:rsidR="005425E6">
        <w:rPr>
          <w:rFonts w:ascii="Times New Roman" w:hAnsi="Times New Roman"/>
          <w:sz w:val="28"/>
          <w:szCs w:val="28"/>
          <w:lang w:val="uk-UA"/>
        </w:rPr>
        <w:t>Натомість у 1-му півріччі 2012 року у</w:t>
      </w:r>
      <w:r w:rsidR="00E576FB" w:rsidRPr="005120DC">
        <w:rPr>
          <w:rFonts w:ascii="Times New Roman" w:hAnsi="Times New Roman"/>
          <w:sz w:val="28"/>
          <w:szCs w:val="28"/>
          <w:lang w:val="uk-UA"/>
        </w:rPr>
        <w:t xml:space="preserve"> відношенні однієї особи постановлено </w:t>
      </w:r>
      <w:r w:rsidR="005429E8" w:rsidRPr="005120DC">
        <w:rPr>
          <w:rFonts w:ascii="Times New Roman" w:hAnsi="Times New Roman"/>
          <w:sz w:val="28"/>
          <w:szCs w:val="28"/>
          <w:lang w:val="uk-UA"/>
        </w:rPr>
        <w:t xml:space="preserve">обвинувальний </w:t>
      </w:r>
      <w:r w:rsidR="00E576FB" w:rsidRPr="005120DC">
        <w:rPr>
          <w:rFonts w:ascii="Times New Roman" w:hAnsi="Times New Roman"/>
          <w:sz w:val="28"/>
          <w:szCs w:val="28"/>
          <w:lang w:val="uk-UA"/>
        </w:rPr>
        <w:t xml:space="preserve"> вирок по справі </w:t>
      </w:r>
      <w:r w:rsidR="009A5744" w:rsidRPr="005120DC">
        <w:rPr>
          <w:rFonts w:ascii="Times New Roman" w:hAnsi="Times New Roman"/>
          <w:b/>
          <w:sz w:val="28"/>
          <w:szCs w:val="28"/>
          <w:lang w:val="uk-UA"/>
        </w:rPr>
        <w:t>за вчинення злочину у складі організованої групи</w:t>
      </w:r>
      <w:r w:rsidR="009A5744" w:rsidRPr="005120DC">
        <w:rPr>
          <w:rFonts w:ascii="Times New Roman" w:hAnsi="Times New Roman"/>
          <w:sz w:val="28"/>
          <w:szCs w:val="28"/>
          <w:lang w:val="uk-UA"/>
        </w:rPr>
        <w:t xml:space="preserve">. </w:t>
      </w:r>
      <w:r w:rsidR="00E576FB" w:rsidRPr="005120DC">
        <w:rPr>
          <w:rFonts w:ascii="Times New Roman" w:hAnsi="Times New Roman"/>
          <w:sz w:val="28"/>
          <w:szCs w:val="28"/>
          <w:lang w:val="uk-UA"/>
        </w:rPr>
        <w:t xml:space="preserve">     </w:t>
      </w: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При розгляді судом кримінальних справ</w:t>
      </w:r>
      <w:r w:rsidR="005425E6">
        <w:rPr>
          <w:rFonts w:ascii="Times New Roman" w:hAnsi="Times New Roman"/>
          <w:sz w:val="28"/>
          <w:szCs w:val="28"/>
          <w:lang w:val="uk-UA"/>
        </w:rPr>
        <w:t xml:space="preserve"> за </w:t>
      </w:r>
      <w:r w:rsidRPr="005120DC">
        <w:rPr>
          <w:rFonts w:ascii="Times New Roman" w:hAnsi="Times New Roman"/>
          <w:sz w:val="28"/>
          <w:szCs w:val="28"/>
          <w:lang w:val="uk-UA"/>
        </w:rPr>
        <w:t xml:space="preserve"> </w:t>
      </w:r>
      <w:r w:rsidR="005425E6">
        <w:rPr>
          <w:rFonts w:ascii="Times New Roman" w:hAnsi="Times New Roman"/>
          <w:sz w:val="28"/>
          <w:szCs w:val="28"/>
          <w:lang w:val="uk-UA"/>
        </w:rPr>
        <w:t xml:space="preserve">КПК України (1960 року) </w:t>
      </w:r>
      <w:r w:rsidRPr="005120DC">
        <w:rPr>
          <w:rFonts w:ascii="Times New Roman" w:hAnsi="Times New Roman"/>
          <w:sz w:val="28"/>
          <w:szCs w:val="28"/>
          <w:lang w:val="uk-UA"/>
        </w:rPr>
        <w:t xml:space="preserve">до позбавлення волі на певний строк засуджено – </w:t>
      </w:r>
      <w:r w:rsidR="005425E6">
        <w:rPr>
          <w:rFonts w:ascii="Times New Roman" w:hAnsi="Times New Roman"/>
          <w:sz w:val="28"/>
          <w:szCs w:val="28"/>
          <w:lang w:val="uk-UA"/>
        </w:rPr>
        <w:t>3 (</w:t>
      </w:r>
      <w:r w:rsidR="00791DC2" w:rsidRPr="005120DC">
        <w:rPr>
          <w:rFonts w:ascii="Times New Roman" w:hAnsi="Times New Roman"/>
          <w:sz w:val="28"/>
          <w:szCs w:val="28"/>
          <w:lang w:val="uk-UA"/>
        </w:rPr>
        <w:t>13</w:t>
      </w:r>
      <w:r w:rsidR="005425E6">
        <w:rPr>
          <w:rFonts w:ascii="Times New Roman" w:hAnsi="Times New Roman"/>
          <w:sz w:val="28"/>
          <w:szCs w:val="28"/>
          <w:lang w:val="uk-UA"/>
        </w:rPr>
        <w:t>)</w:t>
      </w:r>
      <w:r w:rsidR="00791DC2"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осіб, що на </w:t>
      </w:r>
      <w:r w:rsidR="005425E6">
        <w:rPr>
          <w:rFonts w:ascii="Times New Roman" w:hAnsi="Times New Roman"/>
          <w:sz w:val="28"/>
          <w:szCs w:val="28"/>
          <w:lang w:val="uk-UA"/>
        </w:rPr>
        <w:t>76</w:t>
      </w:r>
      <w:r w:rsidR="00FF635D" w:rsidRPr="005120DC">
        <w:rPr>
          <w:rFonts w:ascii="Times New Roman" w:hAnsi="Times New Roman"/>
          <w:sz w:val="28"/>
          <w:szCs w:val="28"/>
          <w:lang w:val="uk-UA"/>
        </w:rPr>
        <w:t>,</w:t>
      </w:r>
      <w:r w:rsidR="005425E6">
        <w:rPr>
          <w:rFonts w:ascii="Times New Roman" w:hAnsi="Times New Roman"/>
          <w:sz w:val="28"/>
          <w:szCs w:val="28"/>
          <w:lang w:val="uk-UA"/>
        </w:rPr>
        <w:t>92</w:t>
      </w:r>
      <w:r w:rsidR="00FF635D" w:rsidRPr="005120DC">
        <w:rPr>
          <w:rFonts w:ascii="Times New Roman" w:hAnsi="Times New Roman"/>
          <w:sz w:val="28"/>
          <w:szCs w:val="28"/>
          <w:lang w:val="uk-UA"/>
        </w:rPr>
        <w:t xml:space="preserve">% </w:t>
      </w:r>
      <w:r w:rsidR="005425E6">
        <w:rPr>
          <w:rFonts w:ascii="Times New Roman" w:hAnsi="Times New Roman"/>
          <w:sz w:val="28"/>
          <w:szCs w:val="28"/>
          <w:lang w:val="uk-UA"/>
        </w:rPr>
        <w:t>менше</w:t>
      </w:r>
      <w:r w:rsidR="00FF635D" w:rsidRPr="005120DC">
        <w:rPr>
          <w:rFonts w:ascii="Times New Roman" w:hAnsi="Times New Roman"/>
          <w:sz w:val="28"/>
          <w:szCs w:val="28"/>
          <w:lang w:val="uk-UA"/>
        </w:rPr>
        <w:t xml:space="preserve"> </w:t>
      </w:r>
      <w:r w:rsidRPr="005120DC">
        <w:rPr>
          <w:rFonts w:ascii="Times New Roman" w:hAnsi="Times New Roman"/>
          <w:sz w:val="28"/>
          <w:szCs w:val="28"/>
          <w:lang w:val="uk-UA"/>
        </w:rPr>
        <w:t>порівнюючи з 201</w:t>
      </w:r>
      <w:r w:rsidR="00D41952">
        <w:rPr>
          <w:rFonts w:ascii="Times New Roman" w:hAnsi="Times New Roman"/>
          <w:sz w:val="28"/>
          <w:szCs w:val="28"/>
          <w:lang w:val="uk-UA"/>
        </w:rPr>
        <w:t>2</w:t>
      </w:r>
      <w:r w:rsidRPr="005120DC">
        <w:rPr>
          <w:rFonts w:ascii="Times New Roman" w:hAnsi="Times New Roman"/>
          <w:sz w:val="28"/>
          <w:szCs w:val="28"/>
          <w:lang w:val="uk-UA"/>
        </w:rPr>
        <w:t xml:space="preserve"> роком,  або</w:t>
      </w:r>
      <w:r w:rsidR="005425E6">
        <w:rPr>
          <w:rFonts w:ascii="Times New Roman" w:hAnsi="Times New Roman"/>
          <w:sz w:val="28"/>
          <w:szCs w:val="28"/>
          <w:lang w:val="uk-UA"/>
        </w:rPr>
        <w:t xml:space="preserve"> 27,27%</w:t>
      </w:r>
      <w:r w:rsidRPr="005120DC">
        <w:rPr>
          <w:rFonts w:ascii="Times New Roman" w:hAnsi="Times New Roman"/>
          <w:sz w:val="28"/>
          <w:szCs w:val="28"/>
          <w:lang w:val="uk-UA"/>
        </w:rPr>
        <w:t xml:space="preserve"> </w:t>
      </w:r>
      <w:r w:rsidR="005425E6">
        <w:rPr>
          <w:rFonts w:ascii="Times New Roman" w:hAnsi="Times New Roman"/>
          <w:sz w:val="28"/>
          <w:szCs w:val="28"/>
          <w:lang w:val="uk-UA"/>
        </w:rPr>
        <w:t>(</w:t>
      </w:r>
      <w:r w:rsidR="008379A8" w:rsidRPr="005120DC">
        <w:rPr>
          <w:rFonts w:ascii="Times New Roman" w:hAnsi="Times New Roman"/>
          <w:sz w:val="28"/>
          <w:szCs w:val="28"/>
          <w:lang w:val="uk-UA"/>
        </w:rPr>
        <w:t>13,41</w:t>
      </w:r>
      <w:r w:rsidR="0096672F" w:rsidRPr="005120DC">
        <w:rPr>
          <w:rFonts w:ascii="Times New Roman" w:hAnsi="Times New Roman"/>
          <w:sz w:val="28"/>
          <w:szCs w:val="28"/>
          <w:lang w:val="uk-UA"/>
        </w:rPr>
        <w:t>%</w:t>
      </w:r>
      <w:r w:rsidR="005425E6">
        <w:rPr>
          <w:rFonts w:ascii="Times New Roman" w:hAnsi="Times New Roman"/>
          <w:sz w:val="28"/>
          <w:szCs w:val="28"/>
          <w:lang w:val="uk-UA"/>
        </w:rPr>
        <w:t>)</w:t>
      </w:r>
      <w:r w:rsidR="008379A8"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від загальної кількості засуджених осіб; до громадських робіт –</w:t>
      </w:r>
      <w:r w:rsidR="00427574">
        <w:rPr>
          <w:rFonts w:ascii="Times New Roman" w:hAnsi="Times New Roman"/>
          <w:sz w:val="28"/>
          <w:szCs w:val="28"/>
          <w:lang w:val="uk-UA"/>
        </w:rPr>
        <w:t xml:space="preserve"> 0 </w:t>
      </w:r>
      <w:r w:rsidR="00491358" w:rsidRPr="005120DC">
        <w:rPr>
          <w:rFonts w:ascii="Times New Roman" w:hAnsi="Times New Roman"/>
          <w:sz w:val="28"/>
          <w:szCs w:val="28"/>
          <w:lang w:val="uk-UA"/>
        </w:rPr>
        <w:t xml:space="preserve"> </w:t>
      </w:r>
      <w:r w:rsidR="00427574">
        <w:rPr>
          <w:rFonts w:ascii="Times New Roman" w:hAnsi="Times New Roman"/>
          <w:sz w:val="28"/>
          <w:szCs w:val="28"/>
          <w:lang w:val="uk-UA"/>
        </w:rPr>
        <w:t>(</w:t>
      </w:r>
      <w:r w:rsidR="003F4231" w:rsidRPr="005120DC">
        <w:rPr>
          <w:rFonts w:ascii="Times New Roman" w:hAnsi="Times New Roman"/>
          <w:sz w:val="28"/>
          <w:szCs w:val="28"/>
          <w:lang w:val="uk-UA"/>
        </w:rPr>
        <w:t>11</w:t>
      </w:r>
      <w:r w:rsidR="00491358" w:rsidRPr="005120DC">
        <w:rPr>
          <w:rFonts w:ascii="Times New Roman" w:hAnsi="Times New Roman"/>
          <w:sz w:val="28"/>
          <w:szCs w:val="28"/>
          <w:lang w:val="uk-UA"/>
        </w:rPr>
        <w:t>)</w:t>
      </w:r>
      <w:r w:rsidRPr="005120DC">
        <w:rPr>
          <w:rFonts w:ascii="Times New Roman" w:hAnsi="Times New Roman"/>
          <w:sz w:val="28"/>
          <w:szCs w:val="28"/>
          <w:lang w:val="uk-UA"/>
        </w:rPr>
        <w:t xml:space="preserve"> осіб, що на </w:t>
      </w:r>
      <w:r w:rsidR="00427574">
        <w:rPr>
          <w:rFonts w:ascii="Times New Roman" w:hAnsi="Times New Roman"/>
          <w:sz w:val="28"/>
          <w:szCs w:val="28"/>
          <w:lang w:val="uk-UA"/>
        </w:rPr>
        <w:t>100</w:t>
      </w:r>
      <w:r w:rsidR="00EC0B38" w:rsidRPr="005120DC">
        <w:rPr>
          <w:rFonts w:ascii="Times New Roman" w:hAnsi="Times New Roman"/>
          <w:sz w:val="28"/>
          <w:szCs w:val="28"/>
          <w:lang w:val="uk-UA"/>
        </w:rPr>
        <w:t xml:space="preserve">% </w:t>
      </w:r>
      <w:r w:rsidR="00427574">
        <w:rPr>
          <w:rFonts w:ascii="Times New Roman" w:hAnsi="Times New Roman"/>
          <w:sz w:val="28"/>
          <w:szCs w:val="28"/>
          <w:lang w:val="uk-UA"/>
        </w:rPr>
        <w:t>менше</w:t>
      </w:r>
      <w:r w:rsidRPr="005120DC">
        <w:rPr>
          <w:rFonts w:ascii="Times New Roman" w:hAnsi="Times New Roman"/>
          <w:sz w:val="28"/>
          <w:szCs w:val="28"/>
          <w:lang w:val="uk-UA"/>
        </w:rPr>
        <w:t>, або</w:t>
      </w:r>
      <w:r w:rsidR="00427574">
        <w:rPr>
          <w:rFonts w:ascii="Times New Roman" w:hAnsi="Times New Roman"/>
          <w:sz w:val="28"/>
          <w:szCs w:val="28"/>
          <w:lang w:val="uk-UA"/>
        </w:rPr>
        <w:t xml:space="preserve"> 0%</w:t>
      </w:r>
      <w:r w:rsidR="00C715BD" w:rsidRPr="005120DC">
        <w:rPr>
          <w:rFonts w:ascii="Times New Roman" w:hAnsi="Times New Roman"/>
          <w:sz w:val="28"/>
          <w:szCs w:val="28"/>
          <w:lang w:val="uk-UA"/>
        </w:rPr>
        <w:t xml:space="preserve"> </w:t>
      </w:r>
      <w:r w:rsidR="00427574">
        <w:rPr>
          <w:rFonts w:ascii="Times New Roman" w:hAnsi="Times New Roman"/>
          <w:sz w:val="28"/>
          <w:szCs w:val="28"/>
          <w:lang w:val="uk-UA"/>
        </w:rPr>
        <w:t>(</w:t>
      </w:r>
      <w:r w:rsidR="00E82229" w:rsidRPr="005120DC">
        <w:rPr>
          <w:rFonts w:ascii="Times New Roman" w:hAnsi="Times New Roman"/>
          <w:sz w:val="28"/>
          <w:szCs w:val="28"/>
          <w:lang w:val="uk-UA"/>
        </w:rPr>
        <w:t>11,34%</w:t>
      </w:r>
      <w:r w:rsidR="00427574">
        <w:rPr>
          <w:rFonts w:ascii="Times New Roman" w:hAnsi="Times New Roman"/>
          <w:sz w:val="28"/>
          <w:szCs w:val="28"/>
          <w:lang w:val="uk-UA"/>
        </w:rPr>
        <w:t>)</w:t>
      </w:r>
      <w:r w:rsidRPr="005120DC">
        <w:rPr>
          <w:rFonts w:ascii="Times New Roman" w:hAnsi="Times New Roman"/>
          <w:sz w:val="28"/>
          <w:szCs w:val="28"/>
          <w:lang w:val="uk-UA"/>
        </w:rPr>
        <w:t xml:space="preserve">; </w:t>
      </w:r>
      <w:r w:rsidR="004905B7" w:rsidRPr="005120DC">
        <w:rPr>
          <w:rFonts w:ascii="Times New Roman" w:hAnsi="Times New Roman"/>
          <w:sz w:val="28"/>
          <w:szCs w:val="28"/>
          <w:lang w:val="uk-UA"/>
        </w:rPr>
        <w:t xml:space="preserve">до </w:t>
      </w:r>
      <w:r w:rsidRPr="005120DC">
        <w:rPr>
          <w:rFonts w:ascii="Times New Roman" w:hAnsi="Times New Roman"/>
          <w:sz w:val="28"/>
          <w:szCs w:val="28"/>
          <w:lang w:val="uk-UA"/>
        </w:rPr>
        <w:t xml:space="preserve">штрафу – </w:t>
      </w:r>
      <w:r w:rsidR="00427574">
        <w:rPr>
          <w:rFonts w:ascii="Times New Roman" w:hAnsi="Times New Roman"/>
          <w:sz w:val="28"/>
          <w:szCs w:val="28"/>
          <w:lang w:val="uk-UA"/>
        </w:rPr>
        <w:t>1 (</w:t>
      </w:r>
      <w:r w:rsidR="004905B7" w:rsidRPr="005120DC">
        <w:rPr>
          <w:rFonts w:ascii="Times New Roman" w:hAnsi="Times New Roman"/>
          <w:sz w:val="28"/>
          <w:szCs w:val="28"/>
          <w:lang w:val="uk-UA"/>
        </w:rPr>
        <w:t>4</w:t>
      </w:r>
      <w:r w:rsidR="00427574">
        <w:rPr>
          <w:rFonts w:ascii="Times New Roman" w:hAnsi="Times New Roman"/>
          <w:sz w:val="28"/>
          <w:szCs w:val="28"/>
          <w:lang w:val="uk-UA"/>
        </w:rPr>
        <w:t>)</w:t>
      </w:r>
      <w:r w:rsidR="004905B7"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ос</w:t>
      </w:r>
      <w:r w:rsidR="00427574">
        <w:rPr>
          <w:rFonts w:ascii="Times New Roman" w:hAnsi="Times New Roman"/>
          <w:sz w:val="28"/>
          <w:szCs w:val="28"/>
          <w:lang w:val="uk-UA"/>
        </w:rPr>
        <w:t>о</w:t>
      </w:r>
      <w:r w:rsidRPr="005120DC">
        <w:rPr>
          <w:rFonts w:ascii="Times New Roman" w:hAnsi="Times New Roman"/>
          <w:sz w:val="28"/>
          <w:szCs w:val="28"/>
          <w:lang w:val="uk-UA"/>
        </w:rPr>
        <w:t>б</w:t>
      </w:r>
      <w:r w:rsidR="00427574">
        <w:rPr>
          <w:rFonts w:ascii="Times New Roman" w:hAnsi="Times New Roman"/>
          <w:sz w:val="28"/>
          <w:szCs w:val="28"/>
          <w:lang w:val="uk-UA"/>
        </w:rPr>
        <w:t>а</w:t>
      </w:r>
      <w:r w:rsidRPr="005120DC">
        <w:rPr>
          <w:rFonts w:ascii="Times New Roman" w:hAnsi="Times New Roman"/>
          <w:sz w:val="28"/>
          <w:szCs w:val="28"/>
          <w:lang w:val="uk-UA"/>
        </w:rPr>
        <w:t xml:space="preserve">, що на </w:t>
      </w:r>
      <w:r w:rsidR="00427574">
        <w:rPr>
          <w:rFonts w:ascii="Times New Roman" w:hAnsi="Times New Roman"/>
          <w:sz w:val="28"/>
          <w:szCs w:val="28"/>
          <w:lang w:val="uk-UA"/>
        </w:rPr>
        <w:t>75</w:t>
      </w:r>
      <w:r w:rsidR="004F7733" w:rsidRPr="005120DC">
        <w:rPr>
          <w:rFonts w:ascii="Times New Roman" w:hAnsi="Times New Roman"/>
          <w:sz w:val="28"/>
          <w:szCs w:val="28"/>
          <w:lang w:val="uk-UA"/>
        </w:rPr>
        <w:t>% менше</w:t>
      </w:r>
      <w:r w:rsidRPr="005120DC">
        <w:rPr>
          <w:rFonts w:ascii="Times New Roman" w:hAnsi="Times New Roman"/>
          <w:sz w:val="28"/>
          <w:szCs w:val="28"/>
          <w:lang w:val="uk-UA"/>
        </w:rPr>
        <w:t xml:space="preserve">,  або </w:t>
      </w:r>
      <w:r w:rsidR="00427574">
        <w:rPr>
          <w:rFonts w:ascii="Times New Roman" w:hAnsi="Times New Roman"/>
          <w:sz w:val="28"/>
          <w:szCs w:val="28"/>
          <w:lang w:val="uk-UA"/>
        </w:rPr>
        <w:t>9,09% (</w:t>
      </w:r>
      <w:r w:rsidR="006E72E0" w:rsidRPr="005120DC">
        <w:rPr>
          <w:rFonts w:ascii="Times New Roman" w:hAnsi="Times New Roman"/>
          <w:sz w:val="28"/>
          <w:szCs w:val="28"/>
          <w:lang w:val="uk-UA"/>
        </w:rPr>
        <w:t>4,13%</w:t>
      </w:r>
      <w:r w:rsidR="00427574">
        <w:rPr>
          <w:rFonts w:ascii="Times New Roman" w:hAnsi="Times New Roman"/>
          <w:sz w:val="28"/>
          <w:szCs w:val="28"/>
          <w:lang w:val="uk-UA"/>
        </w:rPr>
        <w:t>)</w:t>
      </w:r>
      <w:r w:rsidRPr="005120DC">
        <w:rPr>
          <w:rFonts w:ascii="Times New Roman" w:hAnsi="Times New Roman"/>
          <w:sz w:val="28"/>
          <w:szCs w:val="28"/>
          <w:lang w:val="uk-UA"/>
        </w:rPr>
        <w:t>;</w:t>
      </w:r>
      <w:r w:rsidR="00AE4788"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w:t>
      </w:r>
      <w:r w:rsidR="00AE4788" w:rsidRPr="005120DC">
        <w:rPr>
          <w:rFonts w:ascii="Times New Roman" w:hAnsi="Times New Roman"/>
          <w:sz w:val="28"/>
          <w:szCs w:val="28"/>
          <w:lang w:val="uk-UA"/>
        </w:rPr>
        <w:t xml:space="preserve">до арешту </w:t>
      </w:r>
      <w:r w:rsidR="009A7296" w:rsidRPr="005120DC">
        <w:rPr>
          <w:rFonts w:ascii="Times New Roman" w:hAnsi="Times New Roman"/>
          <w:sz w:val="28"/>
          <w:szCs w:val="28"/>
          <w:lang w:val="uk-UA"/>
        </w:rPr>
        <w:t>–</w:t>
      </w:r>
      <w:r w:rsidR="00427574">
        <w:rPr>
          <w:rFonts w:ascii="Times New Roman" w:hAnsi="Times New Roman"/>
          <w:sz w:val="28"/>
          <w:szCs w:val="28"/>
          <w:lang w:val="uk-UA"/>
        </w:rPr>
        <w:t xml:space="preserve"> 0</w:t>
      </w:r>
      <w:r w:rsidR="009A7296" w:rsidRPr="005120DC">
        <w:rPr>
          <w:rFonts w:ascii="Times New Roman" w:hAnsi="Times New Roman"/>
          <w:sz w:val="28"/>
          <w:szCs w:val="28"/>
          <w:lang w:val="uk-UA"/>
        </w:rPr>
        <w:t xml:space="preserve"> </w:t>
      </w:r>
      <w:r w:rsidR="00427574">
        <w:rPr>
          <w:rFonts w:ascii="Times New Roman" w:hAnsi="Times New Roman"/>
          <w:sz w:val="28"/>
          <w:szCs w:val="28"/>
          <w:lang w:val="uk-UA"/>
        </w:rPr>
        <w:t>(</w:t>
      </w:r>
      <w:r w:rsidR="009A7296" w:rsidRPr="005120DC">
        <w:rPr>
          <w:rFonts w:ascii="Times New Roman" w:hAnsi="Times New Roman"/>
          <w:sz w:val="28"/>
          <w:szCs w:val="28"/>
          <w:lang w:val="uk-UA"/>
        </w:rPr>
        <w:t>2</w:t>
      </w:r>
      <w:r w:rsidR="00427574">
        <w:rPr>
          <w:rFonts w:ascii="Times New Roman" w:hAnsi="Times New Roman"/>
          <w:sz w:val="28"/>
          <w:szCs w:val="28"/>
          <w:lang w:val="uk-UA"/>
        </w:rPr>
        <w:t>)</w:t>
      </w:r>
      <w:r w:rsidR="009A7296" w:rsidRPr="005120DC">
        <w:rPr>
          <w:rFonts w:ascii="Times New Roman" w:hAnsi="Times New Roman"/>
          <w:sz w:val="28"/>
          <w:szCs w:val="28"/>
          <w:lang w:val="uk-UA"/>
        </w:rPr>
        <w:t xml:space="preserve"> осіб або</w:t>
      </w:r>
      <w:r w:rsidR="00427574">
        <w:rPr>
          <w:rFonts w:ascii="Times New Roman" w:hAnsi="Times New Roman"/>
          <w:sz w:val="28"/>
          <w:szCs w:val="28"/>
          <w:lang w:val="uk-UA"/>
        </w:rPr>
        <w:t xml:space="preserve"> 0%</w:t>
      </w:r>
      <w:r w:rsidR="009A7296" w:rsidRPr="005120DC">
        <w:rPr>
          <w:rFonts w:ascii="Times New Roman" w:hAnsi="Times New Roman"/>
          <w:sz w:val="28"/>
          <w:szCs w:val="28"/>
          <w:lang w:val="uk-UA"/>
        </w:rPr>
        <w:t xml:space="preserve"> </w:t>
      </w:r>
      <w:r w:rsidR="00427574">
        <w:rPr>
          <w:rFonts w:ascii="Times New Roman" w:hAnsi="Times New Roman"/>
          <w:sz w:val="28"/>
          <w:szCs w:val="28"/>
          <w:lang w:val="uk-UA"/>
        </w:rPr>
        <w:t>(</w:t>
      </w:r>
      <w:r w:rsidR="009A7296" w:rsidRPr="005120DC">
        <w:rPr>
          <w:rFonts w:ascii="Times New Roman" w:hAnsi="Times New Roman"/>
          <w:sz w:val="28"/>
          <w:szCs w:val="28"/>
          <w:lang w:val="uk-UA"/>
        </w:rPr>
        <w:t>2,07%</w:t>
      </w:r>
      <w:r w:rsidR="00427574">
        <w:rPr>
          <w:rFonts w:ascii="Times New Roman" w:hAnsi="Times New Roman"/>
          <w:sz w:val="28"/>
          <w:szCs w:val="28"/>
          <w:lang w:val="uk-UA"/>
        </w:rPr>
        <w:t>)</w:t>
      </w:r>
      <w:r w:rsidR="009A7296"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звільнено від </w:t>
      </w:r>
      <w:r w:rsidRPr="005120DC">
        <w:rPr>
          <w:rFonts w:ascii="Times New Roman" w:hAnsi="Times New Roman"/>
          <w:sz w:val="28"/>
          <w:szCs w:val="28"/>
          <w:lang w:val="uk-UA"/>
        </w:rPr>
        <w:lastRenderedPageBreak/>
        <w:t>покарання</w:t>
      </w:r>
      <w:r w:rsidR="006E72E0" w:rsidRPr="005120DC">
        <w:rPr>
          <w:rFonts w:ascii="Times New Roman" w:hAnsi="Times New Roman"/>
          <w:sz w:val="28"/>
          <w:szCs w:val="28"/>
          <w:lang w:val="uk-UA"/>
        </w:rPr>
        <w:t xml:space="preserve"> </w:t>
      </w:r>
      <w:r w:rsidR="00427574">
        <w:rPr>
          <w:rFonts w:ascii="Times New Roman" w:hAnsi="Times New Roman"/>
          <w:sz w:val="28"/>
          <w:szCs w:val="28"/>
          <w:lang w:val="uk-UA"/>
        </w:rPr>
        <w:t xml:space="preserve">7 </w:t>
      </w:r>
      <w:r w:rsidR="006E72E0" w:rsidRPr="005120DC">
        <w:rPr>
          <w:rFonts w:ascii="Times New Roman" w:hAnsi="Times New Roman"/>
          <w:sz w:val="28"/>
          <w:szCs w:val="28"/>
          <w:lang w:val="uk-UA"/>
        </w:rPr>
        <w:t>(</w:t>
      </w:r>
      <w:r w:rsidRPr="005120DC">
        <w:rPr>
          <w:rFonts w:ascii="Times New Roman" w:hAnsi="Times New Roman"/>
          <w:sz w:val="28"/>
          <w:szCs w:val="28"/>
          <w:lang w:val="uk-UA"/>
        </w:rPr>
        <w:t>67</w:t>
      </w:r>
      <w:r w:rsidR="006E72E0" w:rsidRPr="005120DC">
        <w:rPr>
          <w:rFonts w:ascii="Times New Roman" w:hAnsi="Times New Roman"/>
          <w:sz w:val="28"/>
          <w:szCs w:val="28"/>
          <w:lang w:val="uk-UA"/>
        </w:rPr>
        <w:t>)</w:t>
      </w:r>
      <w:r w:rsidRPr="005120DC">
        <w:rPr>
          <w:rFonts w:ascii="Times New Roman" w:hAnsi="Times New Roman"/>
          <w:sz w:val="28"/>
          <w:szCs w:val="28"/>
          <w:lang w:val="uk-UA"/>
        </w:rPr>
        <w:t xml:space="preserve"> осіб, що</w:t>
      </w:r>
      <w:r w:rsidR="006E72E0" w:rsidRPr="005120DC">
        <w:rPr>
          <w:rFonts w:ascii="Times New Roman" w:hAnsi="Times New Roman"/>
          <w:sz w:val="28"/>
          <w:szCs w:val="28"/>
          <w:lang w:val="uk-UA"/>
        </w:rPr>
        <w:t xml:space="preserve"> </w:t>
      </w:r>
      <w:r w:rsidR="00427574">
        <w:rPr>
          <w:rFonts w:ascii="Times New Roman" w:hAnsi="Times New Roman"/>
          <w:sz w:val="28"/>
          <w:szCs w:val="28"/>
          <w:lang w:val="uk-UA"/>
        </w:rPr>
        <w:t>менше на 89,55%</w:t>
      </w:r>
      <w:r w:rsidR="006E72E0" w:rsidRPr="005120DC">
        <w:rPr>
          <w:rFonts w:ascii="Times New Roman" w:hAnsi="Times New Roman"/>
          <w:sz w:val="28"/>
          <w:szCs w:val="28"/>
          <w:lang w:val="uk-UA"/>
        </w:rPr>
        <w:t>, аб</w:t>
      </w:r>
      <w:r w:rsidRPr="005120DC">
        <w:rPr>
          <w:rFonts w:ascii="Times New Roman" w:hAnsi="Times New Roman"/>
          <w:sz w:val="28"/>
          <w:szCs w:val="28"/>
          <w:lang w:val="uk-UA"/>
        </w:rPr>
        <w:t>о</w:t>
      </w:r>
      <w:r w:rsidR="00427574">
        <w:rPr>
          <w:rFonts w:ascii="Times New Roman" w:hAnsi="Times New Roman"/>
          <w:sz w:val="28"/>
          <w:szCs w:val="28"/>
          <w:lang w:val="uk-UA"/>
        </w:rPr>
        <w:t xml:space="preserve"> 63,63%</w:t>
      </w:r>
      <w:r w:rsidR="004E15E2" w:rsidRPr="005120DC">
        <w:rPr>
          <w:rFonts w:ascii="Times New Roman" w:hAnsi="Times New Roman"/>
          <w:sz w:val="28"/>
          <w:szCs w:val="28"/>
          <w:lang w:val="uk-UA"/>
        </w:rPr>
        <w:t xml:space="preserve"> </w:t>
      </w:r>
      <w:r w:rsidR="00427574">
        <w:rPr>
          <w:rFonts w:ascii="Times New Roman" w:hAnsi="Times New Roman"/>
          <w:sz w:val="28"/>
          <w:szCs w:val="28"/>
          <w:lang w:val="uk-UA"/>
        </w:rPr>
        <w:t>(</w:t>
      </w:r>
      <w:r w:rsidR="004E15E2" w:rsidRPr="005120DC">
        <w:rPr>
          <w:rFonts w:ascii="Times New Roman" w:hAnsi="Times New Roman"/>
          <w:sz w:val="28"/>
          <w:szCs w:val="28"/>
          <w:lang w:val="uk-UA"/>
        </w:rPr>
        <w:t>69,08%</w:t>
      </w:r>
      <w:r w:rsidR="00427574">
        <w:rPr>
          <w:rFonts w:ascii="Times New Roman" w:hAnsi="Times New Roman"/>
          <w:sz w:val="28"/>
          <w:szCs w:val="28"/>
          <w:lang w:val="uk-UA"/>
        </w:rPr>
        <w:t>)</w:t>
      </w:r>
      <w:r w:rsidRPr="005120DC">
        <w:rPr>
          <w:rFonts w:ascii="Times New Roman" w:hAnsi="Times New Roman"/>
          <w:sz w:val="28"/>
          <w:szCs w:val="28"/>
          <w:lang w:val="uk-UA"/>
        </w:rPr>
        <w:t xml:space="preserve">, зокрема всіх осіб звільнено від відбування покарання з випробуванням.  </w:t>
      </w: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Обмеження волі, як вид покарання</w:t>
      </w:r>
      <w:r w:rsidR="009A7296"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в даному звітному періоді </w:t>
      </w:r>
      <w:r w:rsidR="009A7296" w:rsidRPr="005120DC">
        <w:rPr>
          <w:rFonts w:ascii="Times New Roman" w:hAnsi="Times New Roman"/>
          <w:sz w:val="28"/>
          <w:szCs w:val="28"/>
          <w:lang w:val="uk-UA"/>
        </w:rPr>
        <w:t xml:space="preserve"> та в минулому періоді </w:t>
      </w:r>
      <w:r w:rsidRPr="005120DC">
        <w:rPr>
          <w:rFonts w:ascii="Times New Roman" w:hAnsi="Times New Roman"/>
          <w:sz w:val="28"/>
          <w:szCs w:val="28"/>
          <w:lang w:val="uk-UA"/>
        </w:rPr>
        <w:t xml:space="preserve">не призначалися. </w:t>
      </w:r>
    </w:p>
    <w:p w:rsidR="002A4155"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Судом також при розгляді кримінальних справ</w:t>
      </w:r>
      <w:r w:rsidR="00014979">
        <w:rPr>
          <w:rFonts w:ascii="Times New Roman" w:hAnsi="Times New Roman"/>
          <w:sz w:val="28"/>
          <w:szCs w:val="28"/>
          <w:lang w:val="uk-UA"/>
        </w:rPr>
        <w:t xml:space="preserve"> за 1-ше півріччя 2013 року </w:t>
      </w:r>
      <w:r w:rsidRPr="005120DC">
        <w:rPr>
          <w:rFonts w:ascii="Times New Roman" w:hAnsi="Times New Roman"/>
          <w:sz w:val="28"/>
          <w:szCs w:val="28"/>
          <w:lang w:val="uk-UA"/>
        </w:rPr>
        <w:t xml:space="preserve"> призначалися додаткові види покарань, такі як  позбавлення  права займати певні посади або займатися певною діяльністю </w:t>
      </w:r>
      <w:r w:rsidR="00550D16" w:rsidRPr="005120DC">
        <w:rPr>
          <w:rFonts w:ascii="Times New Roman" w:hAnsi="Times New Roman"/>
          <w:sz w:val="28"/>
          <w:szCs w:val="28"/>
          <w:lang w:val="uk-UA"/>
        </w:rPr>
        <w:t>–</w:t>
      </w:r>
      <w:r w:rsidRPr="005120DC">
        <w:rPr>
          <w:rFonts w:ascii="Times New Roman" w:hAnsi="Times New Roman"/>
          <w:sz w:val="28"/>
          <w:szCs w:val="28"/>
          <w:lang w:val="uk-UA"/>
        </w:rPr>
        <w:t xml:space="preserve"> </w:t>
      </w:r>
      <w:r w:rsidR="00014979">
        <w:rPr>
          <w:rFonts w:ascii="Times New Roman" w:hAnsi="Times New Roman"/>
          <w:sz w:val="28"/>
          <w:szCs w:val="28"/>
          <w:lang w:val="uk-UA"/>
        </w:rPr>
        <w:t>1</w:t>
      </w:r>
      <w:r w:rsidR="00550D16" w:rsidRPr="005120DC">
        <w:rPr>
          <w:rFonts w:ascii="Times New Roman" w:hAnsi="Times New Roman"/>
          <w:sz w:val="28"/>
          <w:szCs w:val="28"/>
          <w:lang w:val="uk-UA"/>
        </w:rPr>
        <w:t xml:space="preserve"> (3)</w:t>
      </w:r>
      <w:r w:rsidRPr="005120DC">
        <w:rPr>
          <w:rFonts w:ascii="Times New Roman" w:hAnsi="Times New Roman"/>
          <w:sz w:val="28"/>
          <w:szCs w:val="28"/>
          <w:lang w:val="uk-UA"/>
        </w:rPr>
        <w:t xml:space="preserve"> особ</w:t>
      </w:r>
      <w:r w:rsidR="00D41952">
        <w:rPr>
          <w:rFonts w:ascii="Times New Roman" w:hAnsi="Times New Roman"/>
          <w:sz w:val="28"/>
          <w:szCs w:val="28"/>
          <w:lang w:val="uk-UA"/>
        </w:rPr>
        <w:t>і</w:t>
      </w:r>
      <w:r w:rsidR="00014979">
        <w:rPr>
          <w:rFonts w:ascii="Times New Roman" w:hAnsi="Times New Roman"/>
          <w:sz w:val="28"/>
          <w:szCs w:val="28"/>
          <w:lang w:val="uk-UA"/>
        </w:rPr>
        <w:t xml:space="preserve">, що  </w:t>
      </w:r>
      <w:r w:rsidR="00D41952">
        <w:rPr>
          <w:rFonts w:ascii="Times New Roman" w:hAnsi="Times New Roman"/>
          <w:sz w:val="28"/>
          <w:szCs w:val="28"/>
          <w:lang w:val="uk-UA"/>
        </w:rPr>
        <w:t xml:space="preserve">на </w:t>
      </w:r>
      <w:r w:rsidR="00014979">
        <w:rPr>
          <w:rFonts w:ascii="Times New Roman" w:hAnsi="Times New Roman"/>
          <w:sz w:val="28"/>
          <w:szCs w:val="28"/>
          <w:lang w:val="uk-UA"/>
        </w:rPr>
        <w:t>66,66%  менше</w:t>
      </w:r>
      <w:r w:rsidR="00D41952">
        <w:rPr>
          <w:rFonts w:ascii="Times New Roman" w:hAnsi="Times New Roman"/>
          <w:sz w:val="28"/>
          <w:szCs w:val="28"/>
          <w:lang w:val="uk-UA"/>
        </w:rPr>
        <w:t>,</w:t>
      </w:r>
      <w:r w:rsidR="00014979">
        <w:rPr>
          <w:rFonts w:ascii="Times New Roman" w:hAnsi="Times New Roman"/>
          <w:sz w:val="28"/>
          <w:szCs w:val="28"/>
          <w:lang w:val="uk-UA"/>
        </w:rPr>
        <w:t xml:space="preserve"> </w:t>
      </w:r>
      <w:r w:rsidR="002A4155">
        <w:rPr>
          <w:rFonts w:ascii="Times New Roman" w:hAnsi="Times New Roman"/>
          <w:sz w:val="28"/>
          <w:szCs w:val="28"/>
          <w:lang w:val="uk-UA"/>
        </w:rPr>
        <w:t xml:space="preserve">їх питома вага складає </w:t>
      </w:r>
      <w:r w:rsidR="00014979">
        <w:rPr>
          <w:rFonts w:ascii="Times New Roman" w:hAnsi="Times New Roman"/>
          <w:sz w:val="28"/>
          <w:szCs w:val="28"/>
          <w:lang w:val="uk-UA"/>
        </w:rPr>
        <w:t xml:space="preserve"> 9,09% (3,09%)  від загальної кількості засуджених осіб </w:t>
      </w:r>
      <w:r w:rsidRPr="005120DC">
        <w:rPr>
          <w:rFonts w:ascii="Times New Roman" w:hAnsi="Times New Roman"/>
          <w:sz w:val="28"/>
          <w:szCs w:val="28"/>
          <w:lang w:val="uk-UA"/>
        </w:rPr>
        <w:t xml:space="preserve"> та</w:t>
      </w:r>
      <w:r w:rsidR="00014979">
        <w:rPr>
          <w:rFonts w:ascii="Times New Roman" w:hAnsi="Times New Roman"/>
          <w:sz w:val="28"/>
          <w:szCs w:val="28"/>
          <w:lang w:val="uk-UA"/>
        </w:rPr>
        <w:t xml:space="preserve"> без призначення додаткового покарання  10 (93) осіб</w:t>
      </w:r>
      <w:r w:rsidR="002A4155">
        <w:rPr>
          <w:rFonts w:ascii="Times New Roman" w:hAnsi="Times New Roman"/>
          <w:sz w:val="28"/>
          <w:szCs w:val="28"/>
          <w:lang w:val="uk-UA"/>
        </w:rPr>
        <w:t>, 90,90% (95,87%)</w:t>
      </w:r>
      <w:r w:rsidR="00014979">
        <w:rPr>
          <w:rFonts w:ascii="Times New Roman" w:hAnsi="Times New Roman"/>
          <w:sz w:val="28"/>
          <w:szCs w:val="28"/>
          <w:lang w:val="uk-UA"/>
        </w:rPr>
        <w:t xml:space="preserve">.  </w:t>
      </w: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 xml:space="preserve"> </w:t>
      </w:r>
      <w:r w:rsidR="00014979">
        <w:rPr>
          <w:rFonts w:ascii="Times New Roman" w:hAnsi="Times New Roman"/>
          <w:sz w:val="28"/>
          <w:szCs w:val="28"/>
          <w:lang w:val="uk-UA"/>
        </w:rPr>
        <w:t>К</w:t>
      </w:r>
      <w:r w:rsidRPr="005120DC">
        <w:rPr>
          <w:rFonts w:ascii="Times New Roman" w:hAnsi="Times New Roman"/>
          <w:sz w:val="28"/>
          <w:szCs w:val="28"/>
          <w:lang w:val="uk-UA"/>
        </w:rPr>
        <w:t xml:space="preserve">онфіскація майна </w:t>
      </w:r>
      <w:r w:rsidR="00014979">
        <w:rPr>
          <w:rFonts w:ascii="Times New Roman" w:hAnsi="Times New Roman"/>
          <w:sz w:val="28"/>
          <w:szCs w:val="28"/>
          <w:lang w:val="uk-UA"/>
        </w:rPr>
        <w:t xml:space="preserve">в 1-му півріччі 2013 року, як вид покарання  не застосовувалася, </w:t>
      </w:r>
      <w:r w:rsidR="0058088E">
        <w:rPr>
          <w:rFonts w:ascii="Times New Roman" w:hAnsi="Times New Roman"/>
          <w:sz w:val="28"/>
          <w:szCs w:val="28"/>
          <w:lang w:val="uk-UA"/>
        </w:rPr>
        <w:t xml:space="preserve"> </w:t>
      </w:r>
      <w:r w:rsidR="00014979">
        <w:rPr>
          <w:rFonts w:ascii="Times New Roman" w:hAnsi="Times New Roman"/>
          <w:sz w:val="28"/>
          <w:szCs w:val="28"/>
          <w:lang w:val="uk-UA"/>
        </w:rPr>
        <w:t xml:space="preserve">зате в 1-му півріччі 2012 року  складала   </w:t>
      </w:r>
      <w:r w:rsidRPr="005120DC">
        <w:rPr>
          <w:rFonts w:ascii="Times New Roman" w:hAnsi="Times New Roman"/>
          <w:sz w:val="28"/>
          <w:szCs w:val="28"/>
          <w:lang w:val="uk-UA"/>
        </w:rPr>
        <w:t>1</w:t>
      </w:r>
      <w:r w:rsidR="00550D16"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особ</w:t>
      </w:r>
      <w:r w:rsidR="00014979">
        <w:rPr>
          <w:rFonts w:ascii="Times New Roman" w:hAnsi="Times New Roman"/>
          <w:sz w:val="28"/>
          <w:szCs w:val="28"/>
          <w:lang w:val="uk-UA"/>
        </w:rPr>
        <w:t>у</w:t>
      </w:r>
      <w:r w:rsidRPr="005120DC">
        <w:rPr>
          <w:rFonts w:ascii="Times New Roman" w:hAnsi="Times New Roman"/>
          <w:sz w:val="28"/>
          <w:szCs w:val="28"/>
          <w:lang w:val="uk-UA"/>
        </w:rPr>
        <w:t xml:space="preserve">. </w:t>
      </w:r>
    </w:p>
    <w:p w:rsidR="00FA6D12" w:rsidRDefault="0058088E" w:rsidP="00E576FB">
      <w:pPr>
        <w:ind w:firstLine="900"/>
        <w:jc w:val="both"/>
        <w:rPr>
          <w:rFonts w:ascii="Times New Roman" w:hAnsi="Times New Roman"/>
          <w:sz w:val="28"/>
          <w:szCs w:val="28"/>
          <w:lang w:val="uk-UA"/>
        </w:rPr>
      </w:pPr>
      <w:r w:rsidRPr="0058088E">
        <w:rPr>
          <w:rFonts w:ascii="Times New Roman" w:hAnsi="Times New Roman"/>
          <w:b/>
          <w:sz w:val="28"/>
          <w:szCs w:val="28"/>
          <w:lang w:val="uk-UA"/>
        </w:rPr>
        <w:t>Відомості про призначення покарань (щодо осіб) у справах кримінального провадження</w:t>
      </w:r>
      <w:r w:rsidRPr="0058088E">
        <w:rPr>
          <w:rFonts w:ascii="Times New Roman" w:hAnsi="Times New Roman"/>
          <w:sz w:val="28"/>
          <w:szCs w:val="28"/>
          <w:lang w:val="uk-UA"/>
        </w:rPr>
        <w:t xml:space="preserve">.  Так, </w:t>
      </w:r>
      <w:r>
        <w:rPr>
          <w:rFonts w:ascii="Times New Roman" w:hAnsi="Times New Roman"/>
          <w:sz w:val="28"/>
          <w:szCs w:val="28"/>
          <w:lang w:val="uk-UA"/>
        </w:rPr>
        <w:t>впродовж 1-го півріччя 2013 року 47 осіб засуджено, з них 3 особам призначено покарання у вигляді позбавлення волі на певний строк, що становить 6,38% від кількості засуджених осіб</w:t>
      </w:r>
      <w:r w:rsidR="00FA6D12">
        <w:rPr>
          <w:rFonts w:ascii="Times New Roman" w:hAnsi="Times New Roman"/>
          <w:sz w:val="28"/>
          <w:szCs w:val="28"/>
          <w:lang w:val="uk-UA"/>
        </w:rPr>
        <w:t>; громадські роботи застосовано відносно 7 осіб</w:t>
      </w:r>
      <w:r w:rsidR="002A4155">
        <w:rPr>
          <w:rFonts w:ascii="Times New Roman" w:hAnsi="Times New Roman"/>
          <w:sz w:val="28"/>
          <w:szCs w:val="28"/>
          <w:lang w:val="uk-UA"/>
        </w:rPr>
        <w:t>,</w:t>
      </w:r>
      <w:r w:rsidR="00FA6D12">
        <w:rPr>
          <w:rFonts w:ascii="Times New Roman" w:hAnsi="Times New Roman"/>
          <w:sz w:val="28"/>
          <w:szCs w:val="28"/>
          <w:lang w:val="uk-UA"/>
        </w:rPr>
        <w:t xml:space="preserve"> або 14,89% та 8 особам накладено штраф, що складає 17,02%; звільнено від покарання з випробуванням 29 осіб</w:t>
      </w:r>
      <w:r w:rsidR="002A4155">
        <w:rPr>
          <w:rFonts w:ascii="Times New Roman" w:hAnsi="Times New Roman"/>
          <w:sz w:val="28"/>
          <w:szCs w:val="28"/>
          <w:lang w:val="uk-UA"/>
        </w:rPr>
        <w:t>,</w:t>
      </w:r>
      <w:r w:rsidR="00FA6D12">
        <w:rPr>
          <w:rFonts w:ascii="Times New Roman" w:hAnsi="Times New Roman"/>
          <w:sz w:val="28"/>
          <w:szCs w:val="28"/>
          <w:lang w:val="uk-UA"/>
        </w:rPr>
        <w:t xml:space="preserve"> або 61,70%</w:t>
      </w:r>
      <w:r>
        <w:rPr>
          <w:rFonts w:ascii="Times New Roman" w:hAnsi="Times New Roman"/>
          <w:sz w:val="28"/>
          <w:szCs w:val="28"/>
          <w:lang w:val="uk-UA"/>
        </w:rPr>
        <w:t>.</w:t>
      </w:r>
    </w:p>
    <w:p w:rsidR="0058088E" w:rsidRPr="0058088E" w:rsidRDefault="00FA6D12"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47 осіб засуджено без призначення додаткового покарання.</w:t>
      </w:r>
      <w:r w:rsidR="0058088E">
        <w:rPr>
          <w:rFonts w:ascii="Times New Roman" w:hAnsi="Times New Roman"/>
          <w:sz w:val="28"/>
          <w:szCs w:val="28"/>
          <w:lang w:val="uk-UA"/>
        </w:rPr>
        <w:t xml:space="preserve"> </w:t>
      </w:r>
      <w:r>
        <w:rPr>
          <w:rFonts w:ascii="Times New Roman" w:hAnsi="Times New Roman"/>
          <w:sz w:val="28"/>
          <w:szCs w:val="28"/>
          <w:lang w:val="uk-UA"/>
        </w:rPr>
        <w:t xml:space="preserve"> </w:t>
      </w:r>
      <w:r w:rsidR="0058088E">
        <w:rPr>
          <w:rFonts w:ascii="Times New Roman" w:hAnsi="Times New Roman"/>
          <w:sz w:val="28"/>
          <w:szCs w:val="28"/>
          <w:lang w:val="uk-UA"/>
        </w:rPr>
        <w:t xml:space="preserve">  </w:t>
      </w: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За результатами  судового розгляду кримінальних справ звільнено            з-під варти</w:t>
      </w:r>
      <w:r w:rsidR="003E0373" w:rsidRPr="005120DC">
        <w:rPr>
          <w:rFonts w:ascii="Times New Roman" w:hAnsi="Times New Roman"/>
          <w:sz w:val="28"/>
          <w:szCs w:val="28"/>
          <w:lang w:val="uk-UA"/>
        </w:rPr>
        <w:t xml:space="preserve"> </w:t>
      </w:r>
      <w:r w:rsidR="00FA6D12">
        <w:rPr>
          <w:rFonts w:ascii="Times New Roman" w:hAnsi="Times New Roman"/>
          <w:sz w:val="28"/>
          <w:szCs w:val="28"/>
          <w:lang w:val="uk-UA"/>
        </w:rPr>
        <w:t>5 (</w:t>
      </w:r>
      <w:r w:rsidR="003E0373" w:rsidRPr="005120DC">
        <w:rPr>
          <w:rFonts w:ascii="Times New Roman" w:hAnsi="Times New Roman"/>
          <w:sz w:val="28"/>
          <w:szCs w:val="28"/>
          <w:lang w:val="uk-UA"/>
        </w:rPr>
        <w:t>3</w:t>
      </w:r>
      <w:r w:rsidR="00FA6D12">
        <w:rPr>
          <w:rFonts w:ascii="Times New Roman" w:hAnsi="Times New Roman"/>
          <w:sz w:val="28"/>
          <w:szCs w:val="28"/>
          <w:lang w:val="uk-UA"/>
        </w:rPr>
        <w:t>)</w:t>
      </w:r>
      <w:r w:rsidRPr="005120DC">
        <w:rPr>
          <w:rFonts w:ascii="Times New Roman" w:hAnsi="Times New Roman"/>
          <w:sz w:val="28"/>
          <w:szCs w:val="28"/>
          <w:lang w:val="uk-UA"/>
        </w:rPr>
        <w:t xml:space="preserve"> осіб, що на </w:t>
      </w:r>
      <w:r w:rsidR="00FA6D12">
        <w:rPr>
          <w:rFonts w:ascii="Times New Roman" w:hAnsi="Times New Roman"/>
          <w:sz w:val="28"/>
          <w:szCs w:val="28"/>
          <w:lang w:val="uk-UA"/>
        </w:rPr>
        <w:t>40</w:t>
      </w:r>
      <w:r w:rsidR="00EE10BD" w:rsidRPr="005120DC">
        <w:rPr>
          <w:rFonts w:ascii="Times New Roman" w:hAnsi="Times New Roman"/>
          <w:sz w:val="28"/>
          <w:szCs w:val="28"/>
          <w:lang w:val="uk-UA"/>
        </w:rPr>
        <w:t xml:space="preserve">% </w:t>
      </w:r>
      <w:r w:rsidR="00FA6D12">
        <w:rPr>
          <w:rFonts w:ascii="Times New Roman" w:hAnsi="Times New Roman"/>
          <w:sz w:val="28"/>
          <w:szCs w:val="28"/>
          <w:lang w:val="uk-UA"/>
        </w:rPr>
        <w:t>більше</w:t>
      </w:r>
      <w:r w:rsidRPr="005120DC">
        <w:rPr>
          <w:rFonts w:ascii="Times New Roman" w:hAnsi="Times New Roman"/>
          <w:sz w:val="28"/>
          <w:szCs w:val="28"/>
          <w:lang w:val="uk-UA"/>
        </w:rPr>
        <w:t>. Взят</w:t>
      </w:r>
      <w:r w:rsidR="008A4112" w:rsidRPr="005120DC">
        <w:rPr>
          <w:rFonts w:ascii="Times New Roman" w:hAnsi="Times New Roman"/>
          <w:sz w:val="28"/>
          <w:szCs w:val="28"/>
          <w:lang w:val="uk-UA"/>
        </w:rPr>
        <w:t>о</w:t>
      </w:r>
      <w:r w:rsidRPr="005120DC">
        <w:rPr>
          <w:rFonts w:ascii="Times New Roman" w:hAnsi="Times New Roman"/>
          <w:sz w:val="28"/>
          <w:szCs w:val="28"/>
          <w:lang w:val="uk-UA"/>
        </w:rPr>
        <w:t xml:space="preserve"> під варту в залі суду</w:t>
      </w:r>
      <w:r w:rsidR="007B3E22">
        <w:rPr>
          <w:rFonts w:ascii="Times New Roman" w:hAnsi="Times New Roman"/>
          <w:sz w:val="28"/>
          <w:szCs w:val="28"/>
          <w:lang w:val="uk-UA"/>
        </w:rPr>
        <w:t xml:space="preserve"> 3</w:t>
      </w:r>
      <w:r w:rsidRPr="005120DC">
        <w:rPr>
          <w:rFonts w:ascii="Times New Roman" w:hAnsi="Times New Roman"/>
          <w:sz w:val="28"/>
          <w:szCs w:val="28"/>
          <w:lang w:val="uk-UA"/>
        </w:rPr>
        <w:t xml:space="preserve"> </w:t>
      </w:r>
      <w:r w:rsidR="007B3E22">
        <w:rPr>
          <w:rFonts w:ascii="Times New Roman" w:hAnsi="Times New Roman"/>
          <w:sz w:val="28"/>
          <w:szCs w:val="28"/>
          <w:lang w:val="uk-UA"/>
        </w:rPr>
        <w:t>(</w:t>
      </w:r>
      <w:r w:rsidR="008A4112" w:rsidRPr="005120DC">
        <w:rPr>
          <w:rFonts w:ascii="Times New Roman" w:hAnsi="Times New Roman"/>
          <w:sz w:val="28"/>
          <w:szCs w:val="28"/>
          <w:lang w:val="uk-UA"/>
        </w:rPr>
        <w:t>1</w:t>
      </w:r>
      <w:r w:rsidR="007B3E22">
        <w:rPr>
          <w:rFonts w:ascii="Times New Roman" w:hAnsi="Times New Roman"/>
          <w:sz w:val="28"/>
          <w:szCs w:val="28"/>
          <w:lang w:val="uk-UA"/>
        </w:rPr>
        <w:t>)</w:t>
      </w:r>
      <w:r w:rsidR="008A4112" w:rsidRPr="005120DC">
        <w:rPr>
          <w:rFonts w:ascii="Times New Roman" w:hAnsi="Times New Roman"/>
          <w:sz w:val="28"/>
          <w:szCs w:val="28"/>
          <w:lang w:val="uk-UA"/>
        </w:rPr>
        <w:t xml:space="preserve"> ос</w:t>
      </w:r>
      <w:r w:rsidR="007B3E22">
        <w:rPr>
          <w:rFonts w:ascii="Times New Roman" w:hAnsi="Times New Roman"/>
          <w:sz w:val="28"/>
          <w:szCs w:val="28"/>
          <w:lang w:val="uk-UA"/>
        </w:rPr>
        <w:t>іб</w:t>
      </w:r>
      <w:r w:rsidR="007C2018" w:rsidRPr="005120DC">
        <w:rPr>
          <w:rFonts w:ascii="Times New Roman" w:hAnsi="Times New Roman"/>
          <w:sz w:val="28"/>
          <w:szCs w:val="28"/>
          <w:lang w:val="uk-UA"/>
        </w:rPr>
        <w:t xml:space="preserve">, </w:t>
      </w:r>
      <w:r w:rsidR="007B3E22">
        <w:rPr>
          <w:rFonts w:ascii="Times New Roman" w:hAnsi="Times New Roman"/>
          <w:sz w:val="28"/>
          <w:szCs w:val="28"/>
          <w:lang w:val="uk-UA"/>
        </w:rPr>
        <w:t>що на 66,66% більше</w:t>
      </w:r>
      <w:r w:rsidRPr="005120DC">
        <w:rPr>
          <w:rFonts w:ascii="Times New Roman" w:hAnsi="Times New Roman"/>
          <w:sz w:val="28"/>
          <w:szCs w:val="28"/>
          <w:lang w:val="uk-UA"/>
        </w:rPr>
        <w:t xml:space="preserve">. </w:t>
      </w: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 xml:space="preserve">Звільнених судом  осіб  під заставу за звітний період не має. </w:t>
      </w: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Від злочинів потерпіло</w:t>
      </w:r>
      <w:r w:rsidR="007B3E22">
        <w:rPr>
          <w:rFonts w:ascii="Times New Roman" w:hAnsi="Times New Roman"/>
          <w:sz w:val="28"/>
          <w:szCs w:val="28"/>
          <w:lang w:val="uk-UA"/>
        </w:rPr>
        <w:t xml:space="preserve"> 48</w:t>
      </w:r>
      <w:r w:rsidRPr="005120DC">
        <w:rPr>
          <w:rFonts w:ascii="Times New Roman" w:hAnsi="Times New Roman"/>
          <w:sz w:val="28"/>
          <w:szCs w:val="28"/>
          <w:lang w:val="uk-UA"/>
        </w:rPr>
        <w:t xml:space="preserve"> </w:t>
      </w:r>
      <w:r w:rsidR="007B3E22">
        <w:rPr>
          <w:rFonts w:ascii="Times New Roman" w:hAnsi="Times New Roman"/>
          <w:sz w:val="28"/>
          <w:szCs w:val="28"/>
          <w:lang w:val="uk-UA"/>
        </w:rPr>
        <w:t>(</w:t>
      </w:r>
      <w:r w:rsidR="00673C75" w:rsidRPr="005120DC">
        <w:rPr>
          <w:rFonts w:ascii="Times New Roman" w:hAnsi="Times New Roman"/>
          <w:sz w:val="28"/>
          <w:szCs w:val="28"/>
          <w:lang w:val="uk-UA"/>
        </w:rPr>
        <w:t>85</w:t>
      </w:r>
      <w:r w:rsidR="007B3E22">
        <w:rPr>
          <w:rFonts w:ascii="Times New Roman" w:hAnsi="Times New Roman"/>
          <w:sz w:val="28"/>
          <w:szCs w:val="28"/>
          <w:lang w:val="uk-UA"/>
        </w:rPr>
        <w:t>)</w:t>
      </w:r>
      <w:r w:rsidR="00673C75"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фізичних осіб,</w:t>
      </w:r>
      <w:r w:rsidR="002A4155">
        <w:rPr>
          <w:rFonts w:ascii="Times New Roman" w:hAnsi="Times New Roman"/>
          <w:sz w:val="28"/>
          <w:szCs w:val="28"/>
          <w:lang w:val="uk-UA"/>
        </w:rPr>
        <w:t xml:space="preserve">, що менше на 43,52%,  </w:t>
      </w:r>
      <w:r w:rsidRPr="005120DC">
        <w:rPr>
          <w:rFonts w:ascii="Times New Roman" w:hAnsi="Times New Roman"/>
          <w:sz w:val="28"/>
          <w:szCs w:val="28"/>
          <w:lang w:val="uk-UA"/>
        </w:rPr>
        <w:t xml:space="preserve"> в тому числі у віці до 18 років </w:t>
      </w:r>
      <w:r w:rsidR="001B34BB" w:rsidRPr="005120DC">
        <w:rPr>
          <w:rFonts w:ascii="Times New Roman" w:hAnsi="Times New Roman"/>
          <w:sz w:val="28"/>
          <w:szCs w:val="28"/>
          <w:lang w:val="uk-UA"/>
        </w:rPr>
        <w:t>–</w:t>
      </w:r>
      <w:r w:rsidRPr="005120DC">
        <w:rPr>
          <w:rFonts w:ascii="Times New Roman" w:hAnsi="Times New Roman"/>
          <w:sz w:val="28"/>
          <w:szCs w:val="28"/>
          <w:lang w:val="uk-UA"/>
        </w:rPr>
        <w:t xml:space="preserve"> </w:t>
      </w:r>
      <w:r w:rsidR="007B3E22">
        <w:rPr>
          <w:rFonts w:ascii="Times New Roman" w:hAnsi="Times New Roman"/>
          <w:sz w:val="28"/>
          <w:szCs w:val="28"/>
          <w:lang w:val="uk-UA"/>
        </w:rPr>
        <w:t>3 (</w:t>
      </w:r>
      <w:r w:rsidR="001B34BB" w:rsidRPr="005120DC">
        <w:rPr>
          <w:rFonts w:ascii="Times New Roman" w:hAnsi="Times New Roman"/>
          <w:sz w:val="28"/>
          <w:szCs w:val="28"/>
          <w:lang w:val="uk-UA"/>
        </w:rPr>
        <w:t>6</w:t>
      </w:r>
      <w:r w:rsidR="007B3E22">
        <w:rPr>
          <w:rFonts w:ascii="Times New Roman" w:hAnsi="Times New Roman"/>
          <w:sz w:val="28"/>
          <w:szCs w:val="28"/>
          <w:lang w:val="uk-UA"/>
        </w:rPr>
        <w:t>)</w:t>
      </w:r>
      <w:r w:rsidR="001B34BB" w:rsidRPr="005120DC">
        <w:rPr>
          <w:rFonts w:ascii="Times New Roman" w:hAnsi="Times New Roman"/>
          <w:sz w:val="28"/>
          <w:szCs w:val="28"/>
          <w:lang w:val="uk-UA"/>
        </w:rPr>
        <w:t xml:space="preserve"> </w:t>
      </w:r>
      <w:r w:rsidRPr="005120DC">
        <w:rPr>
          <w:rFonts w:ascii="Times New Roman" w:hAnsi="Times New Roman"/>
          <w:sz w:val="28"/>
          <w:szCs w:val="28"/>
          <w:lang w:val="uk-UA"/>
        </w:rPr>
        <w:t>осіб</w:t>
      </w:r>
      <w:r w:rsidR="002A4155">
        <w:rPr>
          <w:rFonts w:ascii="Times New Roman" w:hAnsi="Times New Roman"/>
          <w:sz w:val="28"/>
          <w:szCs w:val="28"/>
          <w:lang w:val="uk-UA"/>
        </w:rPr>
        <w:t>, що на 50% менше</w:t>
      </w:r>
      <w:r w:rsidRPr="005120DC">
        <w:rPr>
          <w:rFonts w:ascii="Times New Roman" w:hAnsi="Times New Roman"/>
          <w:sz w:val="28"/>
          <w:szCs w:val="28"/>
          <w:lang w:val="uk-UA"/>
        </w:rPr>
        <w:t>. Кількість осіб, яким було заподіяно шкоди здоров'ю складає</w:t>
      </w:r>
      <w:r w:rsidR="007B3E22">
        <w:rPr>
          <w:rFonts w:ascii="Times New Roman" w:hAnsi="Times New Roman"/>
          <w:sz w:val="28"/>
          <w:szCs w:val="28"/>
          <w:lang w:val="uk-UA"/>
        </w:rPr>
        <w:t xml:space="preserve"> 10</w:t>
      </w:r>
      <w:r w:rsidR="001B34BB" w:rsidRPr="005120DC">
        <w:rPr>
          <w:rFonts w:ascii="Times New Roman" w:hAnsi="Times New Roman"/>
          <w:sz w:val="28"/>
          <w:szCs w:val="28"/>
          <w:lang w:val="uk-UA"/>
        </w:rPr>
        <w:t xml:space="preserve"> </w:t>
      </w:r>
      <w:r w:rsidR="007B3E22">
        <w:rPr>
          <w:rFonts w:ascii="Times New Roman" w:hAnsi="Times New Roman"/>
          <w:sz w:val="28"/>
          <w:szCs w:val="28"/>
          <w:lang w:val="uk-UA"/>
        </w:rPr>
        <w:t>(</w:t>
      </w:r>
      <w:r w:rsidR="004C72B4" w:rsidRPr="005120DC">
        <w:rPr>
          <w:rFonts w:ascii="Times New Roman" w:hAnsi="Times New Roman"/>
          <w:sz w:val="28"/>
          <w:szCs w:val="28"/>
          <w:lang w:val="uk-UA"/>
        </w:rPr>
        <w:t>25</w:t>
      </w:r>
      <w:r w:rsidR="007B3E22">
        <w:rPr>
          <w:rFonts w:ascii="Times New Roman" w:hAnsi="Times New Roman"/>
          <w:sz w:val="28"/>
          <w:szCs w:val="28"/>
          <w:lang w:val="uk-UA"/>
        </w:rPr>
        <w:t>)</w:t>
      </w:r>
      <w:r w:rsidRPr="005120DC">
        <w:rPr>
          <w:rFonts w:ascii="Times New Roman" w:hAnsi="Times New Roman"/>
          <w:sz w:val="28"/>
          <w:szCs w:val="28"/>
          <w:lang w:val="uk-UA"/>
        </w:rPr>
        <w:t>,</w:t>
      </w:r>
      <w:r w:rsidR="009B53D8">
        <w:rPr>
          <w:rFonts w:ascii="Times New Roman" w:hAnsi="Times New Roman"/>
          <w:sz w:val="28"/>
          <w:szCs w:val="28"/>
          <w:lang w:val="uk-UA"/>
        </w:rPr>
        <w:t xml:space="preserve">  що менше ніж в 2012 році на 60%; </w:t>
      </w:r>
      <w:r w:rsidRPr="005120DC">
        <w:rPr>
          <w:rFonts w:ascii="Times New Roman" w:hAnsi="Times New Roman"/>
          <w:sz w:val="28"/>
          <w:szCs w:val="28"/>
          <w:lang w:val="uk-UA"/>
        </w:rPr>
        <w:t xml:space="preserve"> життю -</w:t>
      </w:r>
      <w:r w:rsidR="007B3E22">
        <w:rPr>
          <w:rFonts w:ascii="Times New Roman" w:hAnsi="Times New Roman"/>
          <w:sz w:val="28"/>
          <w:szCs w:val="28"/>
          <w:lang w:val="uk-UA"/>
        </w:rPr>
        <w:t xml:space="preserve"> 0</w:t>
      </w:r>
      <w:r w:rsidRPr="005120DC">
        <w:rPr>
          <w:rFonts w:ascii="Times New Roman" w:hAnsi="Times New Roman"/>
          <w:sz w:val="28"/>
          <w:szCs w:val="28"/>
          <w:lang w:val="uk-UA"/>
        </w:rPr>
        <w:t xml:space="preserve"> </w:t>
      </w:r>
      <w:r w:rsidR="007B3E22">
        <w:rPr>
          <w:rFonts w:ascii="Times New Roman" w:hAnsi="Times New Roman"/>
          <w:sz w:val="28"/>
          <w:szCs w:val="28"/>
          <w:lang w:val="uk-UA"/>
        </w:rPr>
        <w:t>(</w:t>
      </w:r>
      <w:r w:rsidR="004C72B4" w:rsidRPr="005120DC">
        <w:rPr>
          <w:rFonts w:ascii="Times New Roman" w:hAnsi="Times New Roman"/>
          <w:sz w:val="28"/>
          <w:szCs w:val="28"/>
          <w:lang w:val="uk-UA"/>
        </w:rPr>
        <w:t>6</w:t>
      </w:r>
      <w:r w:rsidR="007B3E22">
        <w:rPr>
          <w:rFonts w:ascii="Times New Roman" w:hAnsi="Times New Roman"/>
          <w:sz w:val="28"/>
          <w:szCs w:val="28"/>
          <w:lang w:val="uk-UA"/>
        </w:rPr>
        <w:t>)</w:t>
      </w:r>
      <w:r w:rsidR="009B53D8">
        <w:rPr>
          <w:rFonts w:ascii="Times New Roman" w:hAnsi="Times New Roman"/>
          <w:sz w:val="28"/>
          <w:szCs w:val="28"/>
          <w:lang w:val="uk-UA"/>
        </w:rPr>
        <w:t xml:space="preserve">, що менше на 100%  </w:t>
      </w:r>
      <w:r w:rsidRPr="005120DC">
        <w:rPr>
          <w:rFonts w:ascii="Times New Roman" w:hAnsi="Times New Roman"/>
          <w:sz w:val="28"/>
          <w:szCs w:val="28"/>
          <w:lang w:val="uk-UA"/>
        </w:rPr>
        <w:t>і  матеріальної та моральної шкоди –</w:t>
      </w:r>
      <w:r w:rsidR="007B3E22">
        <w:rPr>
          <w:rFonts w:ascii="Times New Roman" w:hAnsi="Times New Roman"/>
          <w:sz w:val="28"/>
          <w:szCs w:val="28"/>
          <w:lang w:val="uk-UA"/>
        </w:rPr>
        <w:t xml:space="preserve"> 38</w:t>
      </w:r>
      <w:r w:rsidRPr="005120DC">
        <w:rPr>
          <w:rFonts w:ascii="Times New Roman" w:hAnsi="Times New Roman"/>
          <w:sz w:val="28"/>
          <w:szCs w:val="28"/>
          <w:lang w:val="uk-UA"/>
        </w:rPr>
        <w:t xml:space="preserve"> </w:t>
      </w:r>
      <w:r w:rsidR="007B3E22">
        <w:rPr>
          <w:rFonts w:ascii="Times New Roman" w:hAnsi="Times New Roman"/>
          <w:sz w:val="28"/>
          <w:szCs w:val="28"/>
          <w:lang w:val="uk-UA"/>
        </w:rPr>
        <w:t>(</w:t>
      </w:r>
      <w:r w:rsidR="004C72B4" w:rsidRPr="005120DC">
        <w:rPr>
          <w:rFonts w:ascii="Times New Roman" w:hAnsi="Times New Roman"/>
          <w:sz w:val="28"/>
          <w:szCs w:val="28"/>
          <w:lang w:val="uk-UA"/>
        </w:rPr>
        <w:t>54</w:t>
      </w:r>
      <w:r w:rsidR="007B3E22">
        <w:rPr>
          <w:rFonts w:ascii="Times New Roman" w:hAnsi="Times New Roman"/>
          <w:sz w:val="28"/>
          <w:szCs w:val="28"/>
          <w:lang w:val="uk-UA"/>
        </w:rPr>
        <w:t>)</w:t>
      </w:r>
      <w:r w:rsidR="004C72B4" w:rsidRPr="005120DC">
        <w:rPr>
          <w:rFonts w:ascii="Times New Roman" w:hAnsi="Times New Roman"/>
          <w:sz w:val="28"/>
          <w:szCs w:val="28"/>
          <w:lang w:val="uk-UA"/>
        </w:rPr>
        <w:t xml:space="preserve"> </w:t>
      </w:r>
      <w:r w:rsidRPr="005120DC">
        <w:rPr>
          <w:rFonts w:ascii="Times New Roman" w:hAnsi="Times New Roman"/>
          <w:sz w:val="28"/>
          <w:szCs w:val="28"/>
          <w:lang w:val="uk-UA"/>
        </w:rPr>
        <w:t>особам</w:t>
      </w:r>
      <w:r w:rsidR="009B53D8">
        <w:rPr>
          <w:rFonts w:ascii="Times New Roman" w:hAnsi="Times New Roman"/>
          <w:sz w:val="28"/>
          <w:szCs w:val="28"/>
          <w:lang w:val="uk-UA"/>
        </w:rPr>
        <w:t>, що менше на 29,62%</w:t>
      </w:r>
      <w:r w:rsidRPr="005120DC">
        <w:rPr>
          <w:rFonts w:ascii="Times New Roman" w:hAnsi="Times New Roman"/>
          <w:sz w:val="28"/>
          <w:szCs w:val="28"/>
          <w:lang w:val="uk-UA"/>
        </w:rPr>
        <w:t xml:space="preserve">. </w:t>
      </w:r>
      <w:r w:rsidRPr="005120DC">
        <w:rPr>
          <w:rFonts w:ascii="Times New Roman" w:hAnsi="Times New Roman"/>
          <w:sz w:val="28"/>
          <w:szCs w:val="28"/>
        </w:rPr>
        <w:t xml:space="preserve">Розмір матеріальної та моральної шкоди, завданої фізичним та юридичним особам, становив </w:t>
      </w:r>
      <w:r w:rsidR="004C72B4" w:rsidRPr="005120DC">
        <w:rPr>
          <w:rFonts w:ascii="Times New Roman" w:hAnsi="Times New Roman"/>
          <w:sz w:val="28"/>
          <w:szCs w:val="28"/>
          <w:lang w:val="uk-UA"/>
        </w:rPr>
        <w:t xml:space="preserve"> </w:t>
      </w:r>
      <w:r w:rsidR="007B3E22">
        <w:rPr>
          <w:rFonts w:ascii="Times New Roman" w:hAnsi="Times New Roman"/>
          <w:sz w:val="28"/>
          <w:szCs w:val="28"/>
          <w:lang w:val="uk-UA"/>
        </w:rPr>
        <w:t>252998</w:t>
      </w:r>
      <w:r w:rsidR="004C72B4" w:rsidRPr="005120DC">
        <w:rPr>
          <w:rFonts w:ascii="Times New Roman" w:hAnsi="Times New Roman"/>
          <w:sz w:val="28"/>
          <w:szCs w:val="28"/>
          <w:lang w:val="uk-UA"/>
        </w:rPr>
        <w:t xml:space="preserve"> г</w:t>
      </w:r>
      <w:r w:rsidRPr="005120DC">
        <w:rPr>
          <w:rFonts w:ascii="Times New Roman" w:hAnsi="Times New Roman"/>
          <w:sz w:val="28"/>
          <w:szCs w:val="28"/>
          <w:lang w:val="uk-UA"/>
        </w:rPr>
        <w:t>р</w:t>
      </w:r>
      <w:r w:rsidRPr="005120DC">
        <w:rPr>
          <w:rFonts w:ascii="Times New Roman" w:hAnsi="Times New Roman"/>
          <w:sz w:val="28"/>
          <w:szCs w:val="28"/>
        </w:rPr>
        <w:t>н.</w:t>
      </w:r>
    </w:p>
    <w:p w:rsidR="00E576FB" w:rsidRPr="005120DC" w:rsidRDefault="00E576FB" w:rsidP="00E576FB">
      <w:pPr>
        <w:tabs>
          <w:tab w:val="left" w:pos="5000"/>
        </w:tabs>
        <w:ind w:firstLine="900"/>
        <w:jc w:val="both"/>
        <w:rPr>
          <w:rFonts w:ascii="Times New Roman" w:hAnsi="Times New Roman"/>
          <w:sz w:val="28"/>
          <w:szCs w:val="28"/>
          <w:lang w:val="uk-UA"/>
        </w:rPr>
      </w:pPr>
      <w:r w:rsidRPr="005120DC">
        <w:rPr>
          <w:rFonts w:ascii="Times New Roman" w:hAnsi="Times New Roman"/>
          <w:sz w:val="28"/>
          <w:szCs w:val="28"/>
          <w:lang w:val="uk-UA"/>
        </w:rPr>
        <w:t>Впродовж  1-го півріччя 201</w:t>
      </w:r>
      <w:r w:rsidR="007B3E22">
        <w:rPr>
          <w:rFonts w:ascii="Times New Roman" w:hAnsi="Times New Roman"/>
          <w:sz w:val="28"/>
          <w:szCs w:val="28"/>
          <w:lang w:val="uk-UA"/>
        </w:rPr>
        <w:t>3</w:t>
      </w:r>
      <w:r w:rsidRPr="005120DC">
        <w:rPr>
          <w:rFonts w:ascii="Times New Roman" w:hAnsi="Times New Roman"/>
          <w:sz w:val="28"/>
          <w:szCs w:val="28"/>
          <w:lang w:val="uk-UA"/>
        </w:rPr>
        <w:t xml:space="preserve"> року прокурором  не відкликалися   кримінальні справи, у якій попередній розгляд ще не відбувся (ч.4 ст.232 КПК).</w:t>
      </w:r>
    </w:p>
    <w:p w:rsidR="007B3E22" w:rsidRDefault="007B3E22" w:rsidP="005120DC">
      <w:pPr>
        <w:tabs>
          <w:tab w:val="left" w:pos="5000"/>
        </w:tabs>
        <w:ind w:firstLine="900"/>
        <w:jc w:val="both"/>
        <w:rPr>
          <w:rFonts w:ascii="Times New Roman" w:hAnsi="Times New Roman"/>
          <w:b/>
          <w:sz w:val="28"/>
          <w:szCs w:val="28"/>
          <w:lang w:val="uk-UA"/>
        </w:rPr>
      </w:pPr>
      <w:r w:rsidRPr="007B3E22">
        <w:rPr>
          <w:rFonts w:ascii="Times New Roman" w:hAnsi="Times New Roman"/>
          <w:b/>
          <w:sz w:val="28"/>
          <w:szCs w:val="28"/>
          <w:lang w:val="uk-UA"/>
        </w:rPr>
        <w:lastRenderedPageBreak/>
        <w:t xml:space="preserve">Розгляд слідчими суддями клопотань, скарг, заяв під час досудового розслідування.  </w:t>
      </w:r>
    </w:p>
    <w:p w:rsidR="007A0F33" w:rsidRDefault="005120DC" w:rsidP="007A0F33">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 провадженні Рахівського районного суду протягом  1-го півріччя 201</w:t>
      </w:r>
      <w:r w:rsidR="007B3E22">
        <w:rPr>
          <w:rFonts w:ascii="Times New Roman" w:hAnsi="Times New Roman"/>
          <w:sz w:val="28"/>
          <w:szCs w:val="28"/>
          <w:lang w:val="uk-UA"/>
        </w:rPr>
        <w:t>3</w:t>
      </w:r>
      <w:r>
        <w:rPr>
          <w:rFonts w:ascii="Times New Roman" w:hAnsi="Times New Roman"/>
          <w:sz w:val="28"/>
          <w:szCs w:val="28"/>
          <w:lang w:val="uk-UA"/>
        </w:rPr>
        <w:t xml:space="preserve"> року перебувало</w:t>
      </w:r>
      <w:r w:rsidR="00A260FB">
        <w:rPr>
          <w:rFonts w:ascii="Times New Roman" w:hAnsi="Times New Roman"/>
          <w:sz w:val="28"/>
          <w:szCs w:val="28"/>
          <w:lang w:val="uk-UA"/>
        </w:rPr>
        <w:t xml:space="preserve"> </w:t>
      </w:r>
      <w:r w:rsidR="007B3E22">
        <w:rPr>
          <w:rFonts w:ascii="Times New Roman" w:hAnsi="Times New Roman"/>
          <w:sz w:val="28"/>
          <w:szCs w:val="28"/>
          <w:lang w:val="uk-UA"/>
        </w:rPr>
        <w:t>58</w:t>
      </w:r>
      <w:r>
        <w:rPr>
          <w:rFonts w:ascii="Times New Roman" w:hAnsi="Times New Roman"/>
          <w:sz w:val="28"/>
          <w:szCs w:val="28"/>
          <w:lang w:val="uk-UA"/>
        </w:rPr>
        <w:t xml:space="preserve"> справ за </w:t>
      </w:r>
      <w:r w:rsidR="007B3E22">
        <w:rPr>
          <w:rFonts w:ascii="Times New Roman" w:hAnsi="Times New Roman"/>
          <w:sz w:val="28"/>
          <w:szCs w:val="28"/>
          <w:lang w:val="uk-UA"/>
        </w:rPr>
        <w:t>клопотаннями слідчого чи прокурора та інших осіб, або 90,62% від загальної кількості клопотань, скарг, заяв</w:t>
      </w:r>
      <w:r w:rsidR="005A4791">
        <w:rPr>
          <w:rFonts w:ascii="Times New Roman" w:hAnsi="Times New Roman"/>
          <w:sz w:val="28"/>
          <w:szCs w:val="28"/>
          <w:lang w:val="uk-UA"/>
        </w:rPr>
        <w:t>, які розглянуті</w:t>
      </w:r>
      <w:r w:rsidR="007B3E22">
        <w:rPr>
          <w:rFonts w:ascii="Times New Roman" w:hAnsi="Times New Roman"/>
          <w:sz w:val="28"/>
          <w:szCs w:val="28"/>
          <w:lang w:val="uk-UA"/>
        </w:rPr>
        <w:t>.</w:t>
      </w:r>
      <w:r w:rsidR="005A4791">
        <w:rPr>
          <w:rFonts w:ascii="Times New Roman" w:hAnsi="Times New Roman"/>
          <w:sz w:val="28"/>
          <w:szCs w:val="28"/>
          <w:lang w:val="uk-UA"/>
        </w:rPr>
        <w:t xml:space="preserve"> 56  клопотань </w:t>
      </w:r>
      <w:r w:rsidR="007B3E22">
        <w:rPr>
          <w:rFonts w:ascii="Times New Roman" w:hAnsi="Times New Roman"/>
          <w:sz w:val="28"/>
          <w:szCs w:val="28"/>
          <w:lang w:val="uk-UA"/>
        </w:rPr>
        <w:t xml:space="preserve">  </w:t>
      </w:r>
      <w:r w:rsidR="005A4791">
        <w:rPr>
          <w:rFonts w:ascii="Times New Roman" w:hAnsi="Times New Roman"/>
          <w:sz w:val="28"/>
          <w:szCs w:val="28"/>
          <w:lang w:val="uk-UA"/>
        </w:rPr>
        <w:t xml:space="preserve">задоволено, чи 96,55% від усіх розглянутих   та у 2 відмовлено, чи 3,44%.  </w:t>
      </w:r>
      <w:r w:rsidR="007A0F33">
        <w:rPr>
          <w:rFonts w:ascii="Times New Roman" w:hAnsi="Times New Roman"/>
          <w:sz w:val="28"/>
          <w:szCs w:val="28"/>
          <w:lang w:val="uk-UA"/>
        </w:rPr>
        <w:t>Серед них   розглянуто 10  клопотань  про обрання запобіжного заходу у виді взяття під варту, або 17,24% від розглянутих клопотань, 17 клопотань  про застосування запобіжного заходу у вигляді домашнього арешту, або 29,31% та 4</w:t>
      </w:r>
      <w:r w:rsidR="00C53CBF">
        <w:rPr>
          <w:rFonts w:ascii="Times New Roman" w:hAnsi="Times New Roman"/>
          <w:sz w:val="28"/>
          <w:szCs w:val="28"/>
          <w:lang w:val="uk-UA"/>
        </w:rPr>
        <w:t xml:space="preserve"> </w:t>
      </w:r>
      <w:r w:rsidR="007A0F33">
        <w:rPr>
          <w:rFonts w:ascii="Times New Roman" w:hAnsi="Times New Roman"/>
          <w:sz w:val="28"/>
          <w:szCs w:val="28"/>
          <w:lang w:val="uk-UA"/>
        </w:rPr>
        <w:t>клопотання про застосування особистого зобов’язання</w:t>
      </w:r>
      <w:r w:rsidR="00C53CBF">
        <w:rPr>
          <w:rFonts w:ascii="Times New Roman" w:hAnsi="Times New Roman"/>
          <w:sz w:val="28"/>
          <w:szCs w:val="28"/>
          <w:lang w:val="uk-UA"/>
        </w:rPr>
        <w:t>, або 6,89%</w:t>
      </w:r>
      <w:r w:rsidR="007A0F33">
        <w:rPr>
          <w:rFonts w:ascii="Times New Roman" w:hAnsi="Times New Roman"/>
          <w:sz w:val="28"/>
          <w:szCs w:val="28"/>
          <w:lang w:val="uk-UA"/>
        </w:rPr>
        <w:t xml:space="preserve">. </w:t>
      </w:r>
    </w:p>
    <w:p w:rsidR="0083397E" w:rsidRDefault="005A4791" w:rsidP="005120DC">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До суду протягом вказаного періоду надійшло  5 скарг на дії, рішення чи бездіяльність слідчого, прокурора та інших осіб під час досудового розслідування</w:t>
      </w:r>
      <w:r w:rsidR="0083397E">
        <w:rPr>
          <w:rFonts w:ascii="Times New Roman" w:hAnsi="Times New Roman"/>
          <w:sz w:val="28"/>
          <w:szCs w:val="28"/>
          <w:lang w:val="uk-UA"/>
        </w:rPr>
        <w:t xml:space="preserve">, де 5 розглянуто, з них 4 задоволено, що складає  80% та 1 скаргу повернуто, що  </w:t>
      </w:r>
      <w:r w:rsidR="0012661F">
        <w:rPr>
          <w:rFonts w:ascii="Times New Roman" w:hAnsi="Times New Roman"/>
          <w:sz w:val="28"/>
          <w:szCs w:val="28"/>
          <w:lang w:val="uk-UA"/>
        </w:rPr>
        <w:t xml:space="preserve">становить </w:t>
      </w:r>
      <w:r w:rsidR="0083397E">
        <w:rPr>
          <w:rFonts w:ascii="Times New Roman" w:hAnsi="Times New Roman"/>
          <w:sz w:val="28"/>
          <w:szCs w:val="28"/>
          <w:lang w:val="uk-UA"/>
        </w:rPr>
        <w:t>20%</w:t>
      </w:r>
      <w:r>
        <w:rPr>
          <w:rFonts w:ascii="Times New Roman" w:hAnsi="Times New Roman"/>
          <w:sz w:val="28"/>
          <w:szCs w:val="28"/>
          <w:lang w:val="uk-UA"/>
        </w:rPr>
        <w:t xml:space="preserve">. </w:t>
      </w:r>
    </w:p>
    <w:p w:rsidR="0012661F" w:rsidRDefault="005120DC" w:rsidP="005120DC">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 </w:t>
      </w:r>
      <w:r w:rsidR="0012661F">
        <w:rPr>
          <w:rFonts w:ascii="Times New Roman" w:hAnsi="Times New Roman"/>
          <w:sz w:val="28"/>
          <w:szCs w:val="28"/>
          <w:lang w:val="uk-UA"/>
        </w:rPr>
        <w:t>В півріччі в провадженні суду перебувала 1 заява про відвід, або 1,56%</w:t>
      </w:r>
      <w:r w:rsidR="007A0F33">
        <w:rPr>
          <w:rFonts w:ascii="Times New Roman" w:hAnsi="Times New Roman"/>
          <w:sz w:val="28"/>
          <w:szCs w:val="28"/>
          <w:lang w:val="uk-UA"/>
        </w:rPr>
        <w:t xml:space="preserve"> від розглянутих клопотань, скарг, заяв</w:t>
      </w:r>
      <w:r w:rsidR="0012661F">
        <w:rPr>
          <w:rFonts w:ascii="Times New Roman" w:hAnsi="Times New Roman"/>
          <w:sz w:val="28"/>
          <w:szCs w:val="28"/>
          <w:lang w:val="uk-UA"/>
        </w:rPr>
        <w:t xml:space="preserve">, </w:t>
      </w:r>
      <w:r w:rsidR="007A0F33">
        <w:rPr>
          <w:rFonts w:ascii="Times New Roman" w:hAnsi="Times New Roman"/>
          <w:sz w:val="28"/>
          <w:szCs w:val="28"/>
          <w:lang w:val="uk-UA"/>
        </w:rPr>
        <w:t xml:space="preserve"> </w:t>
      </w:r>
      <w:r w:rsidR="0012661F">
        <w:rPr>
          <w:rFonts w:ascii="Times New Roman" w:hAnsi="Times New Roman"/>
          <w:sz w:val="28"/>
          <w:szCs w:val="28"/>
          <w:lang w:val="uk-UA"/>
        </w:rPr>
        <w:t xml:space="preserve">яка   розглянута  та у задоволенні якої  відмовлено. </w:t>
      </w:r>
    </w:p>
    <w:p w:rsidR="00B02029" w:rsidRDefault="007A0F33" w:rsidP="005120DC">
      <w:pPr>
        <w:ind w:firstLine="900"/>
        <w:jc w:val="both"/>
        <w:rPr>
          <w:rFonts w:ascii="Times New Roman" w:hAnsi="Times New Roman"/>
          <w:sz w:val="28"/>
          <w:szCs w:val="28"/>
          <w:lang w:val="uk-UA"/>
        </w:rPr>
      </w:pPr>
      <w:r>
        <w:rPr>
          <w:rFonts w:ascii="Times New Roman" w:hAnsi="Times New Roman"/>
          <w:sz w:val="28"/>
          <w:szCs w:val="28"/>
          <w:lang w:val="uk-UA"/>
        </w:rPr>
        <w:t>На розгляді в с</w:t>
      </w:r>
      <w:r w:rsidR="005120DC">
        <w:rPr>
          <w:rFonts w:ascii="Times New Roman" w:hAnsi="Times New Roman"/>
          <w:sz w:val="28"/>
          <w:szCs w:val="28"/>
          <w:lang w:val="uk-UA"/>
        </w:rPr>
        <w:t>удд</w:t>
      </w:r>
      <w:r>
        <w:rPr>
          <w:rFonts w:ascii="Times New Roman" w:hAnsi="Times New Roman"/>
          <w:sz w:val="28"/>
          <w:szCs w:val="28"/>
          <w:lang w:val="uk-UA"/>
        </w:rPr>
        <w:t>ів</w:t>
      </w:r>
      <w:r w:rsidR="005120DC">
        <w:rPr>
          <w:rFonts w:ascii="Times New Roman" w:hAnsi="Times New Roman"/>
          <w:sz w:val="28"/>
          <w:szCs w:val="28"/>
          <w:lang w:val="uk-UA"/>
        </w:rPr>
        <w:t xml:space="preserve"> Рахівського районного суду впродовж </w:t>
      </w:r>
      <w:r w:rsidR="00B50BAB">
        <w:rPr>
          <w:rFonts w:ascii="Times New Roman" w:hAnsi="Times New Roman"/>
          <w:sz w:val="28"/>
          <w:szCs w:val="28"/>
          <w:lang w:val="uk-UA"/>
        </w:rPr>
        <w:t xml:space="preserve">                       </w:t>
      </w:r>
      <w:r w:rsidR="005120DC">
        <w:rPr>
          <w:rFonts w:ascii="Times New Roman" w:hAnsi="Times New Roman"/>
          <w:sz w:val="28"/>
          <w:szCs w:val="28"/>
          <w:lang w:val="uk-UA"/>
        </w:rPr>
        <w:t xml:space="preserve"> 1-го півріччя 201</w:t>
      </w:r>
      <w:r>
        <w:rPr>
          <w:rFonts w:ascii="Times New Roman" w:hAnsi="Times New Roman"/>
          <w:sz w:val="28"/>
          <w:szCs w:val="28"/>
          <w:lang w:val="uk-UA"/>
        </w:rPr>
        <w:t>3</w:t>
      </w:r>
      <w:r w:rsidR="005120DC">
        <w:rPr>
          <w:rFonts w:ascii="Times New Roman" w:hAnsi="Times New Roman"/>
          <w:sz w:val="28"/>
          <w:szCs w:val="28"/>
          <w:lang w:val="uk-UA"/>
        </w:rPr>
        <w:t xml:space="preserve"> року </w:t>
      </w:r>
      <w:r>
        <w:rPr>
          <w:rFonts w:ascii="Times New Roman" w:hAnsi="Times New Roman"/>
          <w:sz w:val="28"/>
          <w:szCs w:val="28"/>
          <w:lang w:val="uk-UA"/>
        </w:rPr>
        <w:t xml:space="preserve"> перебувало 77 справ у порядку виконання судових рішень.  71 справу розглянуто та 6 справ знаходиться у залишку на кінець звітного періоду</w:t>
      </w:r>
      <w:r w:rsidR="00C53CBF">
        <w:rPr>
          <w:rFonts w:ascii="Times New Roman" w:hAnsi="Times New Roman"/>
          <w:sz w:val="28"/>
          <w:szCs w:val="28"/>
          <w:lang w:val="uk-UA"/>
        </w:rPr>
        <w:t>, або 92,20% та 7,79% від тих, що перебували у провадженні.</w:t>
      </w:r>
      <w:r>
        <w:rPr>
          <w:rFonts w:ascii="Times New Roman" w:hAnsi="Times New Roman"/>
          <w:sz w:val="28"/>
          <w:szCs w:val="28"/>
          <w:lang w:val="uk-UA"/>
        </w:rPr>
        <w:t xml:space="preserve"> </w:t>
      </w:r>
      <w:r w:rsidR="00E33278" w:rsidRPr="00B50BAB">
        <w:rPr>
          <w:rFonts w:ascii="Times New Roman" w:hAnsi="Times New Roman"/>
          <w:sz w:val="28"/>
          <w:szCs w:val="28"/>
          <w:lang w:val="uk-UA"/>
        </w:rPr>
        <w:t xml:space="preserve">Більшість справ даної категорії становили </w:t>
      </w:r>
      <w:r w:rsidR="005120DC" w:rsidRPr="00B50BAB">
        <w:rPr>
          <w:rFonts w:ascii="Times New Roman" w:hAnsi="Times New Roman"/>
          <w:sz w:val="28"/>
          <w:szCs w:val="28"/>
          <w:lang w:val="uk-UA"/>
        </w:rPr>
        <w:t>справ</w:t>
      </w:r>
      <w:r w:rsidR="00E33278" w:rsidRPr="00B50BAB">
        <w:rPr>
          <w:rFonts w:ascii="Times New Roman" w:hAnsi="Times New Roman"/>
          <w:sz w:val="28"/>
          <w:szCs w:val="28"/>
          <w:lang w:val="uk-UA"/>
        </w:rPr>
        <w:t>и про звільнення від призначеного  покарання з випробуванням</w:t>
      </w:r>
      <w:r w:rsidR="00B50BAB" w:rsidRPr="00B50BAB">
        <w:rPr>
          <w:rFonts w:ascii="Times New Roman" w:hAnsi="Times New Roman"/>
          <w:sz w:val="28"/>
          <w:szCs w:val="28"/>
          <w:lang w:val="uk-UA"/>
        </w:rPr>
        <w:t xml:space="preserve">, так їх число складало </w:t>
      </w:r>
      <w:r w:rsidR="00E33278" w:rsidRPr="00B50BAB">
        <w:rPr>
          <w:rFonts w:ascii="Times New Roman" w:hAnsi="Times New Roman"/>
          <w:sz w:val="28"/>
          <w:szCs w:val="28"/>
          <w:lang w:val="uk-UA"/>
        </w:rPr>
        <w:t>61 справ</w:t>
      </w:r>
      <w:r w:rsidR="00B50BAB" w:rsidRPr="00B50BAB">
        <w:rPr>
          <w:rFonts w:ascii="Times New Roman" w:hAnsi="Times New Roman"/>
          <w:sz w:val="28"/>
          <w:szCs w:val="28"/>
          <w:lang w:val="uk-UA"/>
        </w:rPr>
        <w:t>у</w:t>
      </w:r>
      <w:r w:rsidR="00B50BAB">
        <w:rPr>
          <w:rFonts w:ascii="Times New Roman" w:hAnsi="Times New Roman"/>
          <w:sz w:val="28"/>
          <w:szCs w:val="28"/>
          <w:lang w:val="uk-UA"/>
        </w:rPr>
        <w:t>.</w:t>
      </w:r>
      <w:r w:rsidR="00B02029">
        <w:rPr>
          <w:rFonts w:ascii="Times New Roman" w:hAnsi="Times New Roman"/>
          <w:sz w:val="28"/>
          <w:szCs w:val="28"/>
          <w:lang w:val="uk-UA"/>
        </w:rPr>
        <w:t xml:space="preserve"> З них розглянуто 57 справ,  які задоволені.  Питома вага даних  справ від  розглянутих складає 80,28%.</w:t>
      </w:r>
      <w:r w:rsidR="00E33278">
        <w:rPr>
          <w:rFonts w:ascii="Times New Roman" w:hAnsi="Times New Roman"/>
          <w:sz w:val="28"/>
          <w:szCs w:val="28"/>
          <w:lang w:val="uk-UA"/>
        </w:rPr>
        <w:t xml:space="preserve">  </w:t>
      </w:r>
    </w:p>
    <w:p w:rsidR="00E576FB" w:rsidRPr="00A260FB" w:rsidRDefault="00E576FB" w:rsidP="00F311AA">
      <w:pPr>
        <w:pStyle w:val="a3"/>
        <w:jc w:val="center"/>
        <w:rPr>
          <w:rFonts w:ascii="Times New Roman" w:hAnsi="Times New Roman"/>
          <w:b/>
          <w:sz w:val="28"/>
          <w:szCs w:val="28"/>
        </w:rPr>
      </w:pPr>
      <w:r w:rsidRPr="00A260FB">
        <w:rPr>
          <w:rFonts w:ascii="Times New Roman" w:hAnsi="Times New Roman"/>
          <w:b/>
          <w:sz w:val="28"/>
          <w:szCs w:val="28"/>
        </w:rPr>
        <w:t>Оперативність  розгляду судом</w:t>
      </w:r>
    </w:p>
    <w:p w:rsidR="00E576FB" w:rsidRPr="00A260FB" w:rsidRDefault="00FE2E14" w:rsidP="00F311AA">
      <w:pPr>
        <w:pStyle w:val="a3"/>
        <w:jc w:val="center"/>
        <w:rPr>
          <w:rFonts w:ascii="Times New Roman" w:hAnsi="Times New Roman"/>
          <w:b/>
          <w:sz w:val="28"/>
          <w:szCs w:val="28"/>
        </w:rPr>
      </w:pPr>
      <w:r>
        <w:rPr>
          <w:rFonts w:ascii="Times New Roman" w:hAnsi="Times New Roman"/>
          <w:b/>
          <w:sz w:val="28"/>
          <w:szCs w:val="28"/>
        </w:rPr>
        <w:t xml:space="preserve">кримінальних </w:t>
      </w:r>
      <w:r w:rsidR="00B02029">
        <w:rPr>
          <w:rFonts w:ascii="Times New Roman" w:hAnsi="Times New Roman"/>
          <w:b/>
          <w:sz w:val="28"/>
          <w:szCs w:val="28"/>
        </w:rPr>
        <w:t xml:space="preserve">справ </w:t>
      </w:r>
    </w:p>
    <w:p w:rsidR="00604174" w:rsidRPr="00A260FB" w:rsidRDefault="00604174" w:rsidP="00F311AA">
      <w:pPr>
        <w:pStyle w:val="a3"/>
        <w:jc w:val="center"/>
        <w:rPr>
          <w:rFonts w:ascii="Times New Roman" w:hAnsi="Times New Roman"/>
          <w:b/>
          <w:sz w:val="28"/>
          <w:szCs w:val="28"/>
        </w:rPr>
      </w:pPr>
    </w:p>
    <w:p w:rsidR="00E576FB" w:rsidRPr="00A260FB" w:rsidRDefault="00E576FB" w:rsidP="00E576FB">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Кількість справ, що були призначені  з порушенням процесуальних строків  передбачених статтями 241, 256 КПК України</w:t>
      </w:r>
      <w:r w:rsidR="00776EB8">
        <w:rPr>
          <w:rFonts w:ascii="Times New Roman" w:hAnsi="Times New Roman"/>
          <w:sz w:val="28"/>
          <w:szCs w:val="28"/>
          <w:lang w:val="uk-UA"/>
        </w:rPr>
        <w:t xml:space="preserve"> (1960)</w:t>
      </w:r>
      <w:r w:rsidRPr="00A260FB">
        <w:rPr>
          <w:rFonts w:ascii="Times New Roman" w:hAnsi="Times New Roman"/>
          <w:sz w:val="28"/>
          <w:szCs w:val="28"/>
          <w:lang w:val="uk-UA"/>
        </w:rPr>
        <w:t xml:space="preserve">, </w:t>
      </w:r>
      <w:r w:rsidR="00917C17">
        <w:rPr>
          <w:rFonts w:ascii="Times New Roman" w:hAnsi="Times New Roman"/>
          <w:sz w:val="28"/>
          <w:szCs w:val="28"/>
          <w:lang w:val="uk-UA"/>
        </w:rPr>
        <w:t xml:space="preserve">зменшилась </w:t>
      </w:r>
      <w:r w:rsidRPr="00A260FB">
        <w:rPr>
          <w:rFonts w:ascii="Times New Roman" w:hAnsi="Times New Roman"/>
          <w:sz w:val="28"/>
          <w:szCs w:val="28"/>
          <w:lang w:val="uk-UA"/>
        </w:rPr>
        <w:t xml:space="preserve"> на </w:t>
      </w:r>
      <w:r w:rsidR="00917C17">
        <w:rPr>
          <w:rFonts w:ascii="Times New Roman" w:hAnsi="Times New Roman"/>
          <w:sz w:val="28"/>
          <w:szCs w:val="28"/>
          <w:lang w:val="uk-UA"/>
        </w:rPr>
        <w:t>75</w:t>
      </w:r>
      <w:r w:rsidR="00BE25D2" w:rsidRPr="00A260FB">
        <w:rPr>
          <w:rFonts w:ascii="Times New Roman" w:hAnsi="Times New Roman"/>
          <w:sz w:val="28"/>
          <w:szCs w:val="28"/>
          <w:lang w:val="uk-UA"/>
        </w:rPr>
        <w:t xml:space="preserve">% </w:t>
      </w:r>
      <w:r w:rsidRPr="00A260FB">
        <w:rPr>
          <w:rFonts w:ascii="Times New Roman" w:hAnsi="Times New Roman"/>
          <w:sz w:val="28"/>
          <w:szCs w:val="28"/>
          <w:lang w:val="uk-UA"/>
        </w:rPr>
        <w:t xml:space="preserve">і становила </w:t>
      </w:r>
      <w:r w:rsidR="00776EB8">
        <w:rPr>
          <w:rFonts w:ascii="Times New Roman" w:hAnsi="Times New Roman"/>
          <w:sz w:val="28"/>
          <w:szCs w:val="28"/>
          <w:lang w:val="uk-UA"/>
        </w:rPr>
        <w:t>1 (</w:t>
      </w:r>
      <w:r w:rsidR="00444BDE" w:rsidRPr="00A260FB">
        <w:rPr>
          <w:rFonts w:ascii="Times New Roman" w:hAnsi="Times New Roman"/>
          <w:sz w:val="28"/>
          <w:szCs w:val="28"/>
          <w:lang w:val="uk-UA"/>
        </w:rPr>
        <w:t>4</w:t>
      </w:r>
      <w:r w:rsidR="00776EB8">
        <w:rPr>
          <w:rFonts w:ascii="Times New Roman" w:hAnsi="Times New Roman"/>
          <w:sz w:val="28"/>
          <w:szCs w:val="28"/>
          <w:lang w:val="uk-UA"/>
        </w:rPr>
        <w:t>)</w:t>
      </w:r>
      <w:r w:rsidR="00444BDE" w:rsidRPr="00A260FB">
        <w:rPr>
          <w:rFonts w:ascii="Times New Roman" w:hAnsi="Times New Roman"/>
          <w:sz w:val="28"/>
          <w:szCs w:val="28"/>
          <w:lang w:val="uk-UA"/>
        </w:rPr>
        <w:t xml:space="preserve"> </w:t>
      </w:r>
      <w:r w:rsidRPr="00A260FB">
        <w:rPr>
          <w:rFonts w:ascii="Times New Roman" w:hAnsi="Times New Roman"/>
          <w:sz w:val="28"/>
          <w:szCs w:val="28"/>
          <w:lang w:val="uk-UA"/>
        </w:rPr>
        <w:t>справ</w:t>
      </w:r>
      <w:r w:rsidR="00917C17">
        <w:rPr>
          <w:rFonts w:ascii="Times New Roman" w:hAnsi="Times New Roman"/>
          <w:sz w:val="28"/>
          <w:szCs w:val="28"/>
          <w:lang w:val="uk-UA"/>
        </w:rPr>
        <w:t>у</w:t>
      </w:r>
      <w:r w:rsidRPr="00A260FB">
        <w:rPr>
          <w:rFonts w:ascii="Times New Roman" w:hAnsi="Times New Roman"/>
          <w:sz w:val="28"/>
          <w:szCs w:val="28"/>
          <w:lang w:val="uk-UA"/>
        </w:rPr>
        <w:t>, або</w:t>
      </w:r>
      <w:r w:rsidR="00776EB8">
        <w:rPr>
          <w:rFonts w:ascii="Times New Roman" w:hAnsi="Times New Roman"/>
          <w:sz w:val="28"/>
          <w:szCs w:val="28"/>
          <w:lang w:val="uk-UA"/>
        </w:rPr>
        <w:t xml:space="preserve"> 6,66%</w:t>
      </w:r>
      <w:r w:rsidR="003A17F8" w:rsidRPr="00A260FB">
        <w:rPr>
          <w:rFonts w:ascii="Times New Roman" w:hAnsi="Times New Roman"/>
          <w:sz w:val="28"/>
          <w:szCs w:val="28"/>
          <w:lang w:val="uk-UA"/>
        </w:rPr>
        <w:t xml:space="preserve"> </w:t>
      </w:r>
      <w:r w:rsidR="00776EB8">
        <w:rPr>
          <w:rFonts w:ascii="Times New Roman" w:hAnsi="Times New Roman"/>
          <w:sz w:val="28"/>
          <w:szCs w:val="28"/>
          <w:lang w:val="uk-UA"/>
        </w:rPr>
        <w:t>(</w:t>
      </w:r>
      <w:r w:rsidR="002F2AE2" w:rsidRPr="00A260FB">
        <w:rPr>
          <w:rFonts w:ascii="Times New Roman" w:hAnsi="Times New Roman"/>
          <w:sz w:val="28"/>
          <w:szCs w:val="28"/>
          <w:lang w:val="uk-UA"/>
        </w:rPr>
        <w:t>4,26</w:t>
      </w:r>
      <w:r w:rsidR="003A17F8" w:rsidRPr="00A260FB">
        <w:rPr>
          <w:rFonts w:ascii="Times New Roman" w:hAnsi="Times New Roman"/>
          <w:sz w:val="28"/>
          <w:szCs w:val="28"/>
          <w:lang w:val="uk-UA"/>
        </w:rPr>
        <w:t>%</w:t>
      </w:r>
      <w:r w:rsidR="00776EB8">
        <w:rPr>
          <w:rFonts w:ascii="Times New Roman" w:hAnsi="Times New Roman"/>
          <w:sz w:val="28"/>
          <w:szCs w:val="28"/>
          <w:lang w:val="uk-UA"/>
        </w:rPr>
        <w:t>)</w:t>
      </w:r>
      <w:r w:rsidRPr="00A260FB">
        <w:rPr>
          <w:rFonts w:ascii="Times New Roman" w:hAnsi="Times New Roman"/>
          <w:sz w:val="28"/>
          <w:szCs w:val="28"/>
          <w:lang w:val="uk-UA"/>
        </w:rPr>
        <w:t xml:space="preserve"> від тих, провадження в яких закінчено.  </w:t>
      </w:r>
    </w:p>
    <w:p w:rsidR="00E576FB" w:rsidRPr="00A260FB" w:rsidRDefault="00E576FB" w:rsidP="00E576FB">
      <w:pPr>
        <w:ind w:firstLine="900"/>
        <w:jc w:val="both"/>
        <w:rPr>
          <w:rFonts w:ascii="Times New Roman" w:hAnsi="Times New Roman"/>
          <w:sz w:val="28"/>
          <w:szCs w:val="28"/>
          <w:lang w:val="uk-UA"/>
        </w:rPr>
      </w:pPr>
      <w:r w:rsidRPr="00A260FB">
        <w:rPr>
          <w:rFonts w:ascii="Times New Roman" w:hAnsi="Times New Roman"/>
          <w:sz w:val="28"/>
          <w:szCs w:val="28"/>
          <w:lang w:val="uk-UA"/>
        </w:rPr>
        <w:t xml:space="preserve">Спостерігається  </w:t>
      </w:r>
      <w:r w:rsidR="00917C17">
        <w:rPr>
          <w:rFonts w:ascii="Times New Roman" w:hAnsi="Times New Roman"/>
          <w:sz w:val="28"/>
          <w:szCs w:val="28"/>
          <w:lang w:val="uk-UA"/>
        </w:rPr>
        <w:t>зменшення</w:t>
      </w:r>
      <w:r w:rsidR="00DA135F" w:rsidRPr="00A260FB">
        <w:rPr>
          <w:rFonts w:ascii="Times New Roman" w:hAnsi="Times New Roman"/>
          <w:sz w:val="28"/>
          <w:szCs w:val="28"/>
          <w:lang w:val="uk-UA"/>
        </w:rPr>
        <w:t xml:space="preserve"> </w:t>
      </w:r>
      <w:r w:rsidRPr="00A260FB">
        <w:rPr>
          <w:rFonts w:ascii="Times New Roman" w:hAnsi="Times New Roman"/>
          <w:sz w:val="28"/>
          <w:szCs w:val="28"/>
          <w:lang w:val="uk-UA"/>
        </w:rPr>
        <w:t xml:space="preserve"> рівня оперативності  розгляду справ</w:t>
      </w:r>
      <w:r w:rsidR="00C26125" w:rsidRPr="00A260FB">
        <w:rPr>
          <w:rFonts w:ascii="Times New Roman" w:hAnsi="Times New Roman"/>
          <w:sz w:val="28"/>
          <w:szCs w:val="28"/>
          <w:lang w:val="uk-UA"/>
        </w:rPr>
        <w:t xml:space="preserve">. Так, </w:t>
      </w:r>
      <w:r w:rsidRPr="00A260FB">
        <w:rPr>
          <w:rFonts w:ascii="Times New Roman" w:hAnsi="Times New Roman"/>
          <w:sz w:val="28"/>
          <w:szCs w:val="28"/>
          <w:lang w:val="uk-UA"/>
        </w:rPr>
        <w:t xml:space="preserve">залишок </w:t>
      </w:r>
      <w:r w:rsidR="00917C17">
        <w:rPr>
          <w:rFonts w:ascii="Times New Roman" w:hAnsi="Times New Roman"/>
          <w:sz w:val="28"/>
          <w:szCs w:val="28"/>
          <w:lang w:val="uk-UA"/>
        </w:rPr>
        <w:t xml:space="preserve">не </w:t>
      </w:r>
      <w:r w:rsidRPr="00A260FB">
        <w:rPr>
          <w:rFonts w:ascii="Times New Roman" w:hAnsi="Times New Roman"/>
          <w:sz w:val="28"/>
          <w:szCs w:val="28"/>
          <w:lang w:val="uk-UA"/>
        </w:rPr>
        <w:t xml:space="preserve">розглянутих судом кримінальних справ </w:t>
      </w:r>
      <w:r w:rsidR="0016605B">
        <w:rPr>
          <w:rFonts w:ascii="Times New Roman" w:hAnsi="Times New Roman"/>
          <w:sz w:val="28"/>
          <w:szCs w:val="28"/>
          <w:lang w:val="uk-UA"/>
        </w:rPr>
        <w:t>збільшився</w:t>
      </w:r>
      <w:r w:rsidR="00DA135F" w:rsidRPr="00A260FB">
        <w:rPr>
          <w:rFonts w:ascii="Times New Roman" w:hAnsi="Times New Roman"/>
          <w:sz w:val="28"/>
          <w:szCs w:val="28"/>
          <w:lang w:val="uk-UA"/>
        </w:rPr>
        <w:t xml:space="preserve"> </w:t>
      </w:r>
      <w:r w:rsidR="00917C17">
        <w:rPr>
          <w:rFonts w:ascii="Times New Roman" w:hAnsi="Times New Roman"/>
          <w:sz w:val="28"/>
          <w:szCs w:val="28"/>
          <w:lang w:val="uk-UA"/>
        </w:rPr>
        <w:t>на 50</w:t>
      </w:r>
      <w:r w:rsidR="0016605B">
        <w:rPr>
          <w:rFonts w:ascii="Times New Roman" w:hAnsi="Times New Roman"/>
          <w:sz w:val="28"/>
          <w:szCs w:val="28"/>
          <w:lang w:val="uk-UA"/>
        </w:rPr>
        <w:t>%</w:t>
      </w:r>
      <w:r w:rsidR="005A5F8C" w:rsidRPr="00A260FB">
        <w:rPr>
          <w:rFonts w:ascii="Times New Roman" w:hAnsi="Times New Roman"/>
          <w:sz w:val="28"/>
          <w:szCs w:val="28"/>
          <w:lang w:val="uk-UA"/>
        </w:rPr>
        <w:t xml:space="preserve"> </w:t>
      </w:r>
      <w:r w:rsidRPr="00A260FB">
        <w:rPr>
          <w:rFonts w:ascii="Times New Roman" w:hAnsi="Times New Roman"/>
          <w:sz w:val="28"/>
          <w:szCs w:val="28"/>
          <w:lang w:val="uk-UA"/>
        </w:rPr>
        <w:lastRenderedPageBreak/>
        <w:t>та на кінець звітного періоду складає</w:t>
      </w:r>
      <w:r w:rsidR="0016605B">
        <w:rPr>
          <w:rFonts w:ascii="Times New Roman" w:hAnsi="Times New Roman"/>
          <w:sz w:val="28"/>
          <w:szCs w:val="28"/>
          <w:lang w:val="uk-UA"/>
        </w:rPr>
        <w:t xml:space="preserve"> 20</w:t>
      </w:r>
      <w:r w:rsidRPr="00A260FB">
        <w:rPr>
          <w:rFonts w:ascii="Times New Roman" w:hAnsi="Times New Roman"/>
          <w:sz w:val="28"/>
          <w:szCs w:val="28"/>
          <w:lang w:val="uk-UA"/>
        </w:rPr>
        <w:t xml:space="preserve"> </w:t>
      </w:r>
      <w:r w:rsidR="0016605B">
        <w:rPr>
          <w:rFonts w:ascii="Times New Roman" w:hAnsi="Times New Roman"/>
          <w:sz w:val="28"/>
          <w:szCs w:val="28"/>
          <w:lang w:val="uk-UA"/>
        </w:rPr>
        <w:t>(</w:t>
      </w:r>
      <w:r w:rsidR="0032302D" w:rsidRPr="00A260FB">
        <w:rPr>
          <w:rFonts w:ascii="Times New Roman" w:hAnsi="Times New Roman"/>
          <w:sz w:val="28"/>
          <w:szCs w:val="28"/>
          <w:lang w:val="uk-UA"/>
        </w:rPr>
        <w:t>40</w:t>
      </w:r>
      <w:r w:rsidR="0016605B">
        <w:rPr>
          <w:rFonts w:ascii="Times New Roman" w:hAnsi="Times New Roman"/>
          <w:sz w:val="28"/>
          <w:szCs w:val="28"/>
          <w:lang w:val="uk-UA"/>
        </w:rPr>
        <w:t>)</w:t>
      </w:r>
      <w:r w:rsidRPr="00A260FB">
        <w:rPr>
          <w:rFonts w:ascii="Times New Roman" w:hAnsi="Times New Roman"/>
          <w:sz w:val="28"/>
          <w:szCs w:val="28"/>
          <w:lang w:val="uk-UA"/>
        </w:rPr>
        <w:t xml:space="preserve"> справ, або</w:t>
      </w:r>
      <w:r w:rsidR="0016605B">
        <w:rPr>
          <w:rFonts w:ascii="Times New Roman" w:hAnsi="Times New Roman"/>
          <w:sz w:val="28"/>
          <w:szCs w:val="28"/>
          <w:lang w:val="uk-UA"/>
        </w:rPr>
        <w:t xml:space="preserve"> 57,14%</w:t>
      </w:r>
      <w:r w:rsidR="00556F7F" w:rsidRPr="00A260FB">
        <w:rPr>
          <w:rFonts w:ascii="Times New Roman" w:hAnsi="Times New Roman"/>
          <w:sz w:val="28"/>
          <w:szCs w:val="28"/>
          <w:lang w:val="uk-UA"/>
        </w:rPr>
        <w:t xml:space="preserve"> </w:t>
      </w:r>
      <w:r w:rsidR="0016605B">
        <w:rPr>
          <w:rFonts w:ascii="Times New Roman" w:hAnsi="Times New Roman"/>
          <w:sz w:val="28"/>
          <w:szCs w:val="28"/>
          <w:lang w:val="uk-UA"/>
        </w:rPr>
        <w:t>(</w:t>
      </w:r>
      <w:r w:rsidR="00556F7F" w:rsidRPr="00A260FB">
        <w:rPr>
          <w:rFonts w:ascii="Times New Roman" w:hAnsi="Times New Roman"/>
          <w:sz w:val="28"/>
          <w:szCs w:val="28"/>
          <w:lang w:val="uk-UA"/>
        </w:rPr>
        <w:t>29,85%</w:t>
      </w:r>
      <w:r w:rsidR="0016605B">
        <w:rPr>
          <w:rFonts w:ascii="Times New Roman" w:hAnsi="Times New Roman"/>
          <w:sz w:val="28"/>
          <w:szCs w:val="28"/>
          <w:lang w:val="uk-UA"/>
        </w:rPr>
        <w:t>)</w:t>
      </w:r>
      <w:r w:rsidR="005A5F8C" w:rsidRPr="00A260FB">
        <w:rPr>
          <w:rFonts w:ascii="Times New Roman" w:hAnsi="Times New Roman"/>
          <w:sz w:val="28"/>
          <w:szCs w:val="28"/>
          <w:lang w:val="uk-UA"/>
        </w:rPr>
        <w:t xml:space="preserve"> </w:t>
      </w:r>
      <w:r w:rsidRPr="00A260FB">
        <w:rPr>
          <w:rFonts w:ascii="Times New Roman" w:hAnsi="Times New Roman"/>
          <w:sz w:val="28"/>
          <w:szCs w:val="28"/>
          <w:lang w:val="uk-UA"/>
        </w:rPr>
        <w:t xml:space="preserve">   від кількості справ, що перебували на розгляді.  </w:t>
      </w:r>
    </w:p>
    <w:p w:rsidR="00E576FB" w:rsidRPr="00A260FB" w:rsidRDefault="00E576FB" w:rsidP="00E576FB">
      <w:pPr>
        <w:ind w:firstLine="900"/>
        <w:jc w:val="both"/>
        <w:rPr>
          <w:rFonts w:ascii="Times New Roman" w:hAnsi="Times New Roman"/>
          <w:sz w:val="28"/>
          <w:szCs w:val="28"/>
          <w:lang w:val="uk-UA"/>
        </w:rPr>
      </w:pPr>
      <w:r w:rsidRPr="00A260FB">
        <w:rPr>
          <w:rFonts w:ascii="Times New Roman" w:hAnsi="Times New Roman"/>
          <w:sz w:val="28"/>
          <w:szCs w:val="28"/>
          <w:lang w:val="uk-UA"/>
        </w:rPr>
        <w:t xml:space="preserve">У строк понад 6 місяців не розглянуто </w:t>
      </w:r>
      <w:r w:rsidR="00B27BD9">
        <w:rPr>
          <w:rFonts w:ascii="Times New Roman" w:hAnsi="Times New Roman"/>
          <w:sz w:val="28"/>
          <w:szCs w:val="28"/>
          <w:lang w:val="uk-UA"/>
        </w:rPr>
        <w:t xml:space="preserve">9 </w:t>
      </w:r>
      <w:r w:rsidRPr="00A260FB">
        <w:rPr>
          <w:rFonts w:ascii="Times New Roman" w:hAnsi="Times New Roman"/>
          <w:sz w:val="28"/>
          <w:szCs w:val="28"/>
          <w:lang w:val="uk-UA"/>
        </w:rPr>
        <w:t>справ,</w:t>
      </w:r>
      <w:r w:rsidR="00B27BD9">
        <w:rPr>
          <w:rFonts w:ascii="Times New Roman" w:hAnsi="Times New Roman"/>
          <w:sz w:val="28"/>
          <w:szCs w:val="28"/>
          <w:lang w:val="uk-UA"/>
        </w:rPr>
        <w:t xml:space="preserve"> в тому числі  4</w:t>
      </w:r>
      <w:r w:rsidRPr="00A260FB">
        <w:rPr>
          <w:rFonts w:ascii="Times New Roman" w:hAnsi="Times New Roman"/>
          <w:sz w:val="28"/>
          <w:szCs w:val="28"/>
          <w:lang w:val="uk-UA"/>
        </w:rPr>
        <w:t xml:space="preserve"> </w:t>
      </w:r>
      <w:r w:rsidR="00B27BD9">
        <w:rPr>
          <w:rFonts w:ascii="Times New Roman" w:hAnsi="Times New Roman"/>
          <w:sz w:val="28"/>
          <w:szCs w:val="28"/>
          <w:lang w:val="uk-UA"/>
        </w:rPr>
        <w:t xml:space="preserve">справи розглянуто понад 1 рік,  в той час як </w:t>
      </w:r>
      <w:r w:rsidRPr="00A260FB">
        <w:rPr>
          <w:rFonts w:ascii="Times New Roman" w:hAnsi="Times New Roman"/>
          <w:sz w:val="28"/>
          <w:szCs w:val="28"/>
          <w:lang w:val="uk-UA"/>
        </w:rPr>
        <w:t xml:space="preserve"> в минулому звітному періоді</w:t>
      </w:r>
      <w:r w:rsidR="00B27BD9">
        <w:rPr>
          <w:rFonts w:ascii="Times New Roman" w:hAnsi="Times New Roman"/>
          <w:sz w:val="28"/>
          <w:szCs w:val="28"/>
          <w:lang w:val="uk-UA"/>
        </w:rPr>
        <w:t xml:space="preserve">  кількість нерозглянутих справ понад 6 місяців становила 5 справ</w:t>
      </w:r>
      <w:r w:rsidR="00D92228" w:rsidRPr="00A260FB">
        <w:rPr>
          <w:rFonts w:ascii="Times New Roman" w:hAnsi="Times New Roman"/>
          <w:sz w:val="28"/>
          <w:szCs w:val="28"/>
          <w:lang w:val="uk-UA"/>
        </w:rPr>
        <w:t>. Провадження зупинено у</w:t>
      </w:r>
      <w:r w:rsidR="004B2448">
        <w:rPr>
          <w:rFonts w:ascii="Times New Roman" w:hAnsi="Times New Roman"/>
          <w:sz w:val="28"/>
          <w:szCs w:val="28"/>
          <w:lang w:val="uk-UA"/>
        </w:rPr>
        <w:t xml:space="preserve"> 6</w:t>
      </w:r>
      <w:r w:rsidRPr="00A260FB">
        <w:rPr>
          <w:rFonts w:ascii="Times New Roman" w:hAnsi="Times New Roman"/>
          <w:sz w:val="28"/>
          <w:szCs w:val="28"/>
          <w:lang w:val="uk-UA"/>
        </w:rPr>
        <w:t xml:space="preserve"> </w:t>
      </w:r>
      <w:r w:rsidR="004B2448">
        <w:rPr>
          <w:rFonts w:ascii="Times New Roman" w:hAnsi="Times New Roman"/>
          <w:sz w:val="28"/>
          <w:szCs w:val="28"/>
          <w:lang w:val="uk-UA"/>
        </w:rPr>
        <w:t>(</w:t>
      </w:r>
      <w:r w:rsidR="00D84AB7" w:rsidRPr="00A260FB">
        <w:rPr>
          <w:rFonts w:ascii="Times New Roman" w:hAnsi="Times New Roman"/>
          <w:sz w:val="28"/>
          <w:szCs w:val="28"/>
          <w:lang w:val="uk-UA"/>
        </w:rPr>
        <w:t>8</w:t>
      </w:r>
      <w:r w:rsidR="004B2448">
        <w:rPr>
          <w:rFonts w:ascii="Times New Roman" w:hAnsi="Times New Roman"/>
          <w:sz w:val="28"/>
          <w:szCs w:val="28"/>
          <w:lang w:val="uk-UA"/>
        </w:rPr>
        <w:t>)</w:t>
      </w:r>
      <w:r w:rsidR="00D84AB7" w:rsidRPr="00A260FB">
        <w:rPr>
          <w:rFonts w:ascii="Times New Roman" w:hAnsi="Times New Roman"/>
          <w:sz w:val="28"/>
          <w:szCs w:val="28"/>
          <w:lang w:val="uk-UA"/>
        </w:rPr>
        <w:t xml:space="preserve"> </w:t>
      </w:r>
      <w:r w:rsidRPr="00A260FB">
        <w:rPr>
          <w:rFonts w:ascii="Times New Roman" w:hAnsi="Times New Roman"/>
          <w:sz w:val="28"/>
          <w:szCs w:val="28"/>
          <w:lang w:val="uk-UA"/>
        </w:rPr>
        <w:t>справ</w:t>
      </w:r>
      <w:r w:rsidR="00D92228" w:rsidRPr="00A260FB">
        <w:rPr>
          <w:rFonts w:ascii="Times New Roman" w:hAnsi="Times New Roman"/>
          <w:sz w:val="28"/>
          <w:szCs w:val="28"/>
          <w:lang w:val="uk-UA"/>
        </w:rPr>
        <w:t>ах</w:t>
      </w:r>
      <w:r w:rsidRPr="00A260FB">
        <w:rPr>
          <w:rFonts w:ascii="Times New Roman" w:hAnsi="Times New Roman"/>
          <w:sz w:val="28"/>
          <w:szCs w:val="28"/>
          <w:lang w:val="uk-UA"/>
        </w:rPr>
        <w:t>. Їх питома вага від кількості справ, що перебували в провадженні становить</w:t>
      </w:r>
      <w:r w:rsidR="007D7988" w:rsidRPr="00A260FB">
        <w:rPr>
          <w:rFonts w:ascii="Times New Roman" w:hAnsi="Times New Roman"/>
          <w:sz w:val="28"/>
          <w:szCs w:val="28"/>
          <w:lang w:val="uk-UA"/>
        </w:rPr>
        <w:t xml:space="preserve"> </w:t>
      </w:r>
      <w:r w:rsidR="00196163">
        <w:rPr>
          <w:rFonts w:ascii="Times New Roman" w:hAnsi="Times New Roman"/>
          <w:sz w:val="28"/>
          <w:szCs w:val="28"/>
          <w:lang w:val="uk-UA"/>
        </w:rPr>
        <w:t xml:space="preserve">25,71% </w:t>
      </w:r>
      <w:r w:rsidR="009B3BA2">
        <w:rPr>
          <w:rFonts w:ascii="Times New Roman" w:hAnsi="Times New Roman"/>
          <w:sz w:val="28"/>
          <w:szCs w:val="28"/>
          <w:lang w:val="uk-UA"/>
        </w:rPr>
        <w:t>(</w:t>
      </w:r>
      <w:r w:rsidR="007D7988" w:rsidRPr="00A260FB">
        <w:rPr>
          <w:rFonts w:ascii="Times New Roman" w:hAnsi="Times New Roman"/>
          <w:sz w:val="28"/>
          <w:szCs w:val="28"/>
          <w:lang w:val="uk-UA"/>
        </w:rPr>
        <w:t>3,74%</w:t>
      </w:r>
      <w:r w:rsidR="009B3BA2">
        <w:rPr>
          <w:rFonts w:ascii="Times New Roman" w:hAnsi="Times New Roman"/>
          <w:sz w:val="28"/>
          <w:szCs w:val="28"/>
          <w:lang w:val="uk-UA"/>
        </w:rPr>
        <w:t>)</w:t>
      </w:r>
      <w:r w:rsidRPr="00A260FB">
        <w:rPr>
          <w:rFonts w:ascii="Times New Roman" w:hAnsi="Times New Roman"/>
          <w:sz w:val="28"/>
          <w:szCs w:val="28"/>
          <w:lang w:val="uk-UA"/>
        </w:rPr>
        <w:t xml:space="preserve">  та</w:t>
      </w:r>
      <w:r w:rsidR="00196163">
        <w:rPr>
          <w:rFonts w:ascii="Times New Roman" w:hAnsi="Times New Roman"/>
          <w:sz w:val="28"/>
          <w:szCs w:val="28"/>
          <w:lang w:val="uk-UA"/>
        </w:rPr>
        <w:t xml:space="preserve"> </w:t>
      </w:r>
      <w:r w:rsidRPr="00A260FB">
        <w:rPr>
          <w:rFonts w:ascii="Times New Roman" w:hAnsi="Times New Roman"/>
          <w:sz w:val="28"/>
          <w:szCs w:val="28"/>
          <w:lang w:val="uk-UA"/>
        </w:rPr>
        <w:t xml:space="preserve"> </w:t>
      </w:r>
      <w:r w:rsidR="00196163">
        <w:rPr>
          <w:rFonts w:ascii="Times New Roman" w:hAnsi="Times New Roman"/>
          <w:sz w:val="28"/>
          <w:szCs w:val="28"/>
          <w:lang w:val="uk-UA"/>
        </w:rPr>
        <w:t>17,14% (</w:t>
      </w:r>
      <w:r w:rsidR="007D7988" w:rsidRPr="00A260FB">
        <w:rPr>
          <w:rFonts w:ascii="Times New Roman" w:hAnsi="Times New Roman"/>
          <w:sz w:val="28"/>
          <w:szCs w:val="28"/>
          <w:lang w:val="uk-UA"/>
        </w:rPr>
        <w:t>5,97%</w:t>
      </w:r>
      <w:r w:rsidR="00196163">
        <w:rPr>
          <w:rFonts w:ascii="Times New Roman" w:hAnsi="Times New Roman"/>
          <w:sz w:val="28"/>
          <w:szCs w:val="28"/>
          <w:lang w:val="uk-UA"/>
        </w:rPr>
        <w:t>)</w:t>
      </w:r>
      <w:r w:rsidRPr="00A260FB">
        <w:rPr>
          <w:rFonts w:ascii="Times New Roman" w:hAnsi="Times New Roman"/>
          <w:sz w:val="28"/>
          <w:szCs w:val="28"/>
          <w:lang w:val="uk-UA"/>
        </w:rPr>
        <w:t xml:space="preserve">.  </w:t>
      </w:r>
    </w:p>
    <w:p w:rsidR="00E576FB" w:rsidRPr="00A260FB" w:rsidRDefault="00E576FB" w:rsidP="00E576FB">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 xml:space="preserve">Вище вказані </w:t>
      </w:r>
      <w:r w:rsidR="00196163">
        <w:rPr>
          <w:rFonts w:ascii="Times New Roman" w:hAnsi="Times New Roman"/>
          <w:sz w:val="28"/>
          <w:szCs w:val="28"/>
          <w:lang w:val="uk-UA"/>
        </w:rPr>
        <w:t>6</w:t>
      </w:r>
      <w:r w:rsidRPr="00A260FB">
        <w:rPr>
          <w:rFonts w:ascii="Times New Roman" w:hAnsi="Times New Roman"/>
          <w:sz w:val="28"/>
          <w:szCs w:val="28"/>
          <w:lang w:val="uk-UA"/>
        </w:rPr>
        <w:t xml:space="preserve"> кримінальних справ</w:t>
      </w:r>
      <w:r w:rsidR="00FE2E14">
        <w:rPr>
          <w:rFonts w:ascii="Times New Roman" w:hAnsi="Times New Roman"/>
          <w:sz w:val="28"/>
          <w:szCs w:val="28"/>
          <w:lang w:val="uk-UA"/>
        </w:rPr>
        <w:t xml:space="preserve">, як і в 1-му півріччі 2012 року </w:t>
      </w:r>
      <w:r w:rsidR="00917C17">
        <w:rPr>
          <w:rFonts w:ascii="Times New Roman" w:hAnsi="Times New Roman"/>
          <w:sz w:val="28"/>
          <w:szCs w:val="28"/>
          <w:lang w:val="uk-UA"/>
        </w:rPr>
        <w:t xml:space="preserve">              </w:t>
      </w:r>
      <w:r w:rsidR="00FE2E14">
        <w:rPr>
          <w:rFonts w:ascii="Times New Roman" w:hAnsi="Times New Roman"/>
          <w:sz w:val="28"/>
          <w:szCs w:val="28"/>
          <w:lang w:val="uk-UA"/>
        </w:rPr>
        <w:t xml:space="preserve">8 справ </w:t>
      </w:r>
      <w:r w:rsidRPr="00A260FB">
        <w:rPr>
          <w:rFonts w:ascii="Times New Roman" w:hAnsi="Times New Roman"/>
          <w:sz w:val="28"/>
          <w:szCs w:val="28"/>
          <w:lang w:val="uk-UA"/>
        </w:rPr>
        <w:t xml:space="preserve"> зупинені провадженням</w:t>
      </w:r>
      <w:r w:rsidR="00FE2E14">
        <w:rPr>
          <w:rFonts w:ascii="Times New Roman" w:hAnsi="Times New Roman"/>
          <w:sz w:val="28"/>
          <w:szCs w:val="28"/>
          <w:lang w:val="uk-UA"/>
        </w:rPr>
        <w:t xml:space="preserve">  у зв’язку з розшуком підсудних</w:t>
      </w:r>
      <w:r w:rsidRPr="00A260FB">
        <w:rPr>
          <w:rFonts w:ascii="Times New Roman" w:hAnsi="Times New Roman"/>
          <w:sz w:val="28"/>
          <w:szCs w:val="28"/>
          <w:lang w:val="uk-UA"/>
        </w:rPr>
        <w:t>.  Їх питома вага від справ, що залишились нерозглянутими на кінець звітного періоду становить</w:t>
      </w:r>
      <w:r w:rsidR="008643E8" w:rsidRPr="00A260FB">
        <w:rPr>
          <w:rFonts w:ascii="Times New Roman" w:hAnsi="Times New Roman"/>
          <w:sz w:val="28"/>
          <w:szCs w:val="28"/>
          <w:lang w:val="uk-UA"/>
        </w:rPr>
        <w:t xml:space="preserve"> </w:t>
      </w:r>
      <w:r w:rsidR="00FE2E14">
        <w:rPr>
          <w:rFonts w:ascii="Times New Roman" w:hAnsi="Times New Roman"/>
          <w:sz w:val="28"/>
          <w:szCs w:val="28"/>
          <w:lang w:val="uk-UA"/>
        </w:rPr>
        <w:t>30% (</w:t>
      </w:r>
      <w:r w:rsidR="008643E8" w:rsidRPr="00A260FB">
        <w:rPr>
          <w:rFonts w:ascii="Times New Roman" w:hAnsi="Times New Roman"/>
          <w:sz w:val="28"/>
          <w:szCs w:val="28"/>
          <w:lang w:val="uk-UA"/>
        </w:rPr>
        <w:t>20%</w:t>
      </w:r>
      <w:r w:rsidR="00FE2E14">
        <w:rPr>
          <w:rFonts w:ascii="Times New Roman" w:hAnsi="Times New Roman"/>
          <w:sz w:val="28"/>
          <w:szCs w:val="28"/>
          <w:lang w:val="uk-UA"/>
        </w:rPr>
        <w:t>).</w:t>
      </w:r>
      <w:r w:rsidRPr="00A260FB">
        <w:rPr>
          <w:rFonts w:ascii="Times New Roman" w:hAnsi="Times New Roman"/>
          <w:sz w:val="28"/>
          <w:szCs w:val="28"/>
          <w:lang w:val="uk-UA"/>
        </w:rPr>
        <w:t xml:space="preserve">   </w:t>
      </w:r>
    </w:p>
    <w:p w:rsidR="002A10D2" w:rsidRPr="00A260FB" w:rsidRDefault="00E576FB" w:rsidP="00E576FB">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До тривалого  перебування  на розгляді в суді кримінальних справ, як і в минулі роки, призводили  неявка в судове засідання підсудних, потерпілих, свідків, прокурора, захисників, інших учасників процесу, недоставляння конвойною службою органів внутрішніх справ  у судове засідання підсудних, які тримаються під вартою,  призначення судом експертиз, відсутність необхідної кількості залів судових засідань, перевантаженість суддів справами. Усього через  названі  та інші причини  упродовж 1-го півріччя 201</w:t>
      </w:r>
      <w:r w:rsidR="001D2D35">
        <w:rPr>
          <w:rFonts w:ascii="Times New Roman" w:hAnsi="Times New Roman"/>
          <w:sz w:val="28"/>
          <w:szCs w:val="28"/>
          <w:lang w:val="uk-UA"/>
        </w:rPr>
        <w:t>3</w:t>
      </w:r>
      <w:r w:rsidRPr="00A260FB">
        <w:rPr>
          <w:rFonts w:ascii="Times New Roman" w:hAnsi="Times New Roman"/>
          <w:sz w:val="28"/>
          <w:szCs w:val="28"/>
          <w:lang w:val="uk-UA"/>
        </w:rPr>
        <w:t xml:space="preserve"> року судом відкладено  розгляд</w:t>
      </w:r>
      <w:r w:rsidR="00B710C4" w:rsidRPr="00A260FB">
        <w:rPr>
          <w:rFonts w:ascii="Times New Roman" w:hAnsi="Times New Roman"/>
          <w:sz w:val="28"/>
          <w:szCs w:val="28"/>
          <w:lang w:val="uk-UA"/>
        </w:rPr>
        <w:t xml:space="preserve"> </w:t>
      </w:r>
      <w:r w:rsidR="001D2D35">
        <w:rPr>
          <w:rFonts w:ascii="Times New Roman" w:hAnsi="Times New Roman"/>
          <w:sz w:val="28"/>
          <w:szCs w:val="28"/>
          <w:lang w:val="uk-UA"/>
        </w:rPr>
        <w:t xml:space="preserve"> 35 (</w:t>
      </w:r>
      <w:r w:rsidR="007F0DD5" w:rsidRPr="00A260FB">
        <w:rPr>
          <w:rFonts w:ascii="Times New Roman" w:hAnsi="Times New Roman"/>
          <w:sz w:val="28"/>
          <w:szCs w:val="28"/>
          <w:lang w:val="uk-UA"/>
        </w:rPr>
        <w:t>61</w:t>
      </w:r>
      <w:r w:rsidR="001D2D35">
        <w:rPr>
          <w:rFonts w:ascii="Times New Roman" w:hAnsi="Times New Roman"/>
          <w:sz w:val="28"/>
          <w:szCs w:val="28"/>
          <w:lang w:val="uk-UA"/>
        </w:rPr>
        <w:t>)</w:t>
      </w:r>
      <w:r w:rsidRPr="00A260FB">
        <w:rPr>
          <w:rFonts w:ascii="Times New Roman" w:hAnsi="Times New Roman"/>
          <w:sz w:val="28"/>
          <w:szCs w:val="28"/>
          <w:lang w:val="uk-UA"/>
        </w:rPr>
        <w:t xml:space="preserve"> справ</w:t>
      </w:r>
      <w:r w:rsidR="007F0DD5" w:rsidRPr="00A260FB">
        <w:rPr>
          <w:rFonts w:ascii="Times New Roman" w:hAnsi="Times New Roman"/>
          <w:sz w:val="28"/>
          <w:szCs w:val="28"/>
          <w:lang w:val="uk-UA"/>
        </w:rPr>
        <w:t>,</w:t>
      </w:r>
      <w:r w:rsidRPr="00A260FB">
        <w:rPr>
          <w:rFonts w:ascii="Times New Roman" w:hAnsi="Times New Roman"/>
          <w:sz w:val="28"/>
          <w:szCs w:val="28"/>
          <w:lang w:val="uk-UA"/>
        </w:rPr>
        <w:t xml:space="preserve"> або</w:t>
      </w:r>
      <w:r w:rsidR="001D2D35">
        <w:rPr>
          <w:rFonts w:ascii="Times New Roman" w:hAnsi="Times New Roman"/>
          <w:sz w:val="28"/>
          <w:szCs w:val="28"/>
          <w:lang w:val="uk-UA"/>
        </w:rPr>
        <w:t xml:space="preserve"> 100%</w:t>
      </w:r>
      <w:r w:rsidRPr="00A260FB">
        <w:rPr>
          <w:rFonts w:ascii="Times New Roman" w:hAnsi="Times New Roman"/>
          <w:sz w:val="28"/>
          <w:szCs w:val="28"/>
          <w:lang w:val="uk-UA"/>
        </w:rPr>
        <w:t xml:space="preserve"> </w:t>
      </w:r>
      <w:r w:rsidR="001D2D35">
        <w:rPr>
          <w:rFonts w:ascii="Times New Roman" w:hAnsi="Times New Roman"/>
          <w:sz w:val="28"/>
          <w:szCs w:val="28"/>
          <w:lang w:val="uk-UA"/>
        </w:rPr>
        <w:t>(</w:t>
      </w:r>
      <w:r w:rsidR="00AE7F2C" w:rsidRPr="00A260FB">
        <w:rPr>
          <w:rFonts w:ascii="Times New Roman" w:hAnsi="Times New Roman"/>
          <w:sz w:val="28"/>
          <w:szCs w:val="28"/>
          <w:lang w:val="uk-UA"/>
        </w:rPr>
        <w:t>45,52%</w:t>
      </w:r>
      <w:r w:rsidR="001D2D35">
        <w:rPr>
          <w:rFonts w:ascii="Times New Roman" w:hAnsi="Times New Roman"/>
          <w:sz w:val="28"/>
          <w:szCs w:val="28"/>
          <w:lang w:val="uk-UA"/>
        </w:rPr>
        <w:t>)</w:t>
      </w:r>
      <w:r w:rsidRPr="00A260FB">
        <w:rPr>
          <w:rFonts w:ascii="Times New Roman" w:hAnsi="Times New Roman"/>
          <w:sz w:val="28"/>
          <w:szCs w:val="28"/>
          <w:lang w:val="uk-UA"/>
        </w:rPr>
        <w:t xml:space="preserve"> від кількості кримінальних справ, що перебували в провадженні. </w:t>
      </w:r>
    </w:p>
    <w:p w:rsidR="00181A65" w:rsidRPr="00A260FB" w:rsidRDefault="00E576FB" w:rsidP="00E576FB">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 xml:space="preserve">  </w:t>
      </w:r>
      <w:r w:rsidR="00AE7F2C" w:rsidRPr="00A260FB">
        <w:rPr>
          <w:rFonts w:ascii="Times New Roman" w:hAnsi="Times New Roman" w:cs="Times New Roman"/>
          <w:sz w:val="28"/>
          <w:szCs w:val="28"/>
          <w:lang w:val="uk-UA"/>
        </w:rPr>
        <w:t>Зокрема, кількість фактів відкладення розгляду справ можна спостерігати в діаграмі 2.</w:t>
      </w:r>
    </w:p>
    <w:p w:rsidR="00181A65" w:rsidRDefault="00181A65" w:rsidP="00181A65">
      <w:pPr>
        <w:tabs>
          <w:tab w:val="left" w:pos="5000"/>
        </w:tabs>
        <w:jc w:val="both"/>
        <w:rPr>
          <w:rFonts w:ascii="Times New Roman" w:hAnsi="Times New Roman"/>
          <w:sz w:val="28"/>
          <w:szCs w:val="28"/>
          <w:lang w:val="uk-UA"/>
        </w:rPr>
      </w:pPr>
      <w:r w:rsidRPr="00181A65">
        <w:rPr>
          <w:rFonts w:ascii="Times New Roman" w:hAnsi="Times New Roman"/>
          <w:noProof/>
          <w:sz w:val="28"/>
          <w:szCs w:val="28"/>
          <w:lang w:val="uk-UA" w:eastAsia="uk-UA"/>
        </w:rPr>
        <w:drawing>
          <wp:inline distT="0" distB="0" distL="0" distR="0">
            <wp:extent cx="5962650" cy="3171825"/>
            <wp:effectExtent l="19050" t="0" r="1905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lastRenderedPageBreak/>
        <w:t>Протягом вказаного періоду судом приймалися рішення  про привід підсудного   під час розгляду  справ у</w:t>
      </w:r>
      <w:r w:rsidR="001D2D35">
        <w:rPr>
          <w:rFonts w:ascii="Times New Roman" w:hAnsi="Times New Roman"/>
          <w:sz w:val="28"/>
          <w:szCs w:val="28"/>
          <w:lang w:val="uk-UA"/>
        </w:rPr>
        <w:t xml:space="preserve"> </w:t>
      </w:r>
      <w:r>
        <w:rPr>
          <w:rFonts w:ascii="Times New Roman" w:hAnsi="Times New Roman"/>
          <w:sz w:val="28"/>
          <w:szCs w:val="28"/>
          <w:lang w:val="uk-UA"/>
        </w:rPr>
        <w:t xml:space="preserve"> </w:t>
      </w:r>
      <w:r w:rsidR="002277AA">
        <w:rPr>
          <w:rFonts w:ascii="Times New Roman" w:hAnsi="Times New Roman"/>
          <w:sz w:val="28"/>
          <w:szCs w:val="28"/>
          <w:lang w:val="uk-UA"/>
        </w:rPr>
        <w:t>3</w:t>
      </w:r>
      <w:r w:rsidR="004911D1">
        <w:rPr>
          <w:rFonts w:ascii="Times New Roman" w:hAnsi="Times New Roman"/>
          <w:sz w:val="28"/>
          <w:szCs w:val="28"/>
          <w:lang w:val="uk-UA"/>
        </w:rPr>
        <w:t xml:space="preserve"> </w:t>
      </w:r>
      <w:r w:rsidR="001D2D35">
        <w:rPr>
          <w:rFonts w:ascii="Times New Roman" w:hAnsi="Times New Roman"/>
          <w:sz w:val="28"/>
          <w:szCs w:val="28"/>
          <w:lang w:val="uk-UA"/>
        </w:rPr>
        <w:t>(</w:t>
      </w:r>
      <w:r w:rsidR="004911D1">
        <w:rPr>
          <w:rFonts w:ascii="Times New Roman" w:hAnsi="Times New Roman"/>
          <w:sz w:val="28"/>
          <w:szCs w:val="28"/>
          <w:lang w:val="uk-UA"/>
        </w:rPr>
        <w:t>17</w:t>
      </w:r>
      <w:r w:rsidR="001D2D35">
        <w:rPr>
          <w:rFonts w:ascii="Times New Roman" w:hAnsi="Times New Roman"/>
          <w:sz w:val="28"/>
          <w:szCs w:val="28"/>
          <w:lang w:val="uk-UA"/>
        </w:rPr>
        <w:t>)</w:t>
      </w:r>
      <w:r w:rsidR="004911D1">
        <w:rPr>
          <w:rFonts w:ascii="Times New Roman" w:hAnsi="Times New Roman"/>
          <w:sz w:val="28"/>
          <w:szCs w:val="28"/>
          <w:lang w:val="uk-UA"/>
        </w:rPr>
        <w:t xml:space="preserve"> </w:t>
      </w:r>
      <w:r>
        <w:rPr>
          <w:rFonts w:ascii="Times New Roman" w:hAnsi="Times New Roman"/>
          <w:sz w:val="28"/>
          <w:szCs w:val="28"/>
          <w:lang w:val="uk-UA"/>
        </w:rPr>
        <w:t>випадках та про привід свідків чи потерпілих  під час розгляду справ у</w:t>
      </w:r>
      <w:r w:rsidR="002277AA">
        <w:rPr>
          <w:rFonts w:ascii="Times New Roman" w:hAnsi="Times New Roman"/>
          <w:sz w:val="28"/>
          <w:szCs w:val="28"/>
          <w:lang w:val="uk-UA"/>
        </w:rPr>
        <w:t xml:space="preserve"> 12</w:t>
      </w:r>
      <w:r>
        <w:rPr>
          <w:rFonts w:ascii="Times New Roman" w:hAnsi="Times New Roman"/>
          <w:sz w:val="28"/>
          <w:szCs w:val="28"/>
          <w:lang w:val="uk-UA"/>
        </w:rPr>
        <w:t xml:space="preserve"> </w:t>
      </w:r>
      <w:r w:rsidR="002277AA">
        <w:rPr>
          <w:rFonts w:ascii="Times New Roman" w:hAnsi="Times New Roman"/>
          <w:sz w:val="28"/>
          <w:szCs w:val="28"/>
          <w:lang w:val="uk-UA"/>
        </w:rPr>
        <w:t>(</w:t>
      </w:r>
      <w:r w:rsidR="00A1229B">
        <w:rPr>
          <w:rFonts w:ascii="Times New Roman" w:hAnsi="Times New Roman"/>
          <w:sz w:val="28"/>
          <w:szCs w:val="28"/>
          <w:lang w:val="uk-UA"/>
        </w:rPr>
        <w:t>33</w:t>
      </w:r>
      <w:r w:rsidR="002277AA">
        <w:rPr>
          <w:rFonts w:ascii="Times New Roman" w:hAnsi="Times New Roman"/>
          <w:sz w:val="28"/>
          <w:szCs w:val="28"/>
          <w:lang w:val="uk-UA"/>
        </w:rPr>
        <w:t>)</w:t>
      </w:r>
      <w:r w:rsidR="00A1229B">
        <w:rPr>
          <w:rFonts w:ascii="Times New Roman" w:hAnsi="Times New Roman"/>
          <w:sz w:val="28"/>
          <w:szCs w:val="28"/>
          <w:lang w:val="uk-UA"/>
        </w:rPr>
        <w:t xml:space="preserve"> </w:t>
      </w:r>
      <w:r>
        <w:rPr>
          <w:rFonts w:ascii="Times New Roman" w:hAnsi="Times New Roman"/>
          <w:sz w:val="28"/>
          <w:szCs w:val="28"/>
          <w:lang w:val="uk-UA"/>
        </w:rPr>
        <w:t xml:space="preserve"> випадк</w:t>
      </w:r>
      <w:r w:rsidR="00B725B9">
        <w:rPr>
          <w:rFonts w:ascii="Times New Roman" w:hAnsi="Times New Roman"/>
          <w:sz w:val="28"/>
          <w:szCs w:val="28"/>
          <w:lang w:val="uk-UA"/>
        </w:rPr>
        <w:t>ах</w:t>
      </w:r>
      <w:r>
        <w:rPr>
          <w:rFonts w:ascii="Times New Roman" w:hAnsi="Times New Roman"/>
          <w:sz w:val="28"/>
          <w:szCs w:val="28"/>
          <w:lang w:val="uk-UA"/>
        </w:rPr>
        <w:t xml:space="preserve">. З них органи внутрішніх справ  не виконали постанови про  привід осіб у </w:t>
      </w:r>
      <w:r w:rsidR="002277AA">
        <w:rPr>
          <w:rFonts w:ascii="Times New Roman" w:hAnsi="Times New Roman"/>
          <w:sz w:val="28"/>
          <w:szCs w:val="28"/>
          <w:lang w:val="uk-UA"/>
        </w:rPr>
        <w:t>3 (</w:t>
      </w:r>
      <w:r w:rsidR="00A1229B">
        <w:rPr>
          <w:rFonts w:ascii="Times New Roman" w:hAnsi="Times New Roman"/>
          <w:sz w:val="28"/>
          <w:szCs w:val="28"/>
          <w:lang w:val="uk-UA"/>
        </w:rPr>
        <w:t>6</w:t>
      </w:r>
      <w:r w:rsidR="002277AA">
        <w:rPr>
          <w:rFonts w:ascii="Times New Roman" w:hAnsi="Times New Roman"/>
          <w:sz w:val="28"/>
          <w:szCs w:val="28"/>
          <w:lang w:val="uk-UA"/>
        </w:rPr>
        <w:t>)</w:t>
      </w:r>
      <w:r w:rsidR="00A948C7">
        <w:rPr>
          <w:rFonts w:ascii="Times New Roman" w:hAnsi="Times New Roman"/>
          <w:sz w:val="28"/>
          <w:szCs w:val="28"/>
          <w:lang w:val="uk-UA"/>
        </w:rPr>
        <w:t xml:space="preserve"> </w:t>
      </w:r>
      <w:r>
        <w:rPr>
          <w:rFonts w:ascii="Times New Roman" w:hAnsi="Times New Roman"/>
          <w:sz w:val="28"/>
          <w:szCs w:val="28"/>
          <w:lang w:val="uk-UA"/>
        </w:rPr>
        <w:t xml:space="preserve"> випадках, що </w:t>
      </w:r>
      <w:r w:rsidR="002277AA">
        <w:rPr>
          <w:rFonts w:ascii="Times New Roman" w:hAnsi="Times New Roman"/>
          <w:sz w:val="28"/>
          <w:szCs w:val="28"/>
          <w:lang w:val="uk-UA"/>
        </w:rPr>
        <w:t>ст</w:t>
      </w:r>
      <w:r w:rsidR="00A948C7">
        <w:rPr>
          <w:rFonts w:ascii="Times New Roman" w:hAnsi="Times New Roman"/>
          <w:sz w:val="28"/>
          <w:szCs w:val="28"/>
          <w:lang w:val="uk-UA"/>
        </w:rPr>
        <w:t>ановить</w:t>
      </w:r>
      <w:r w:rsidR="000027E5">
        <w:rPr>
          <w:rFonts w:ascii="Times New Roman" w:hAnsi="Times New Roman"/>
          <w:sz w:val="28"/>
          <w:szCs w:val="28"/>
          <w:lang w:val="uk-UA"/>
        </w:rPr>
        <w:t xml:space="preserve"> </w:t>
      </w:r>
      <w:r w:rsidR="002277AA">
        <w:rPr>
          <w:rFonts w:ascii="Times New Roman" w:hAnsi="Times New Roman"/>
          <w:sz w:val="28"/>
          <w:szCs w:val="28"/>
          <w:lang w:val="uk-UA"/>
        </w:rPr>
        <w:t>20% (</w:t>
      </w:r>
      <w:r w:rsidR="000027E5">
        <w:rPr>
          <w:rFonts w:ascii="Times New Roman" w:hAnsi="Times New Roman"/>
          <w:sz w:val="28"/>
          <w:szCs w:val="28"/>
          <w:lang w:val="uk-UA"/>
        </w:rPr>
        <w:t>12%</w:t>
      </w:r>
      <w:r w:rsidR="002277AA">
        <w:rPr>
          <w:rFonts w:ascii="Times New Roman" w:hAnsi="Times New Roman"/>
          <w:sz w:val="28"/>
          <w:szCs w:val="28"/>
          <w:lang w:val="uk-UA"/>
        </w:rPr>
        <w:t>)</w:t>
      </w:r>
      <w:r w:rsidR="00A948C7">
        <w:rPr>
          <w:rFonts w:ascii="Times New Roman" w:hAnsi="Times New Roman"/>
          <w:sz w:val="28"/>
          <w:szCs w:val="28"/>
          <w:lang w:val="uk-UA"/>
        </w:rPr>
        <w:t xml:space="preserve"> </w:t>
      </w:r>
      <w:r>
        <w:rPr>
          <w:rFonts w:ascii="Times New Roman" w:hAnsi="Times New Roman"/>
          <w:sz w:val="28"/>
          <w:szCs w:val="28"/>
          <w:lang w:val="uk-UA"/>
        </w:rPr>
        <w:t xml:space="preserve">від прийнятих.  </w:t>
      </w:r>
      <w:r w:rsidR="002277AA">
        <w:rPr>
          <w:rFonts w:ascii="Times New Roman" w:hAnsi="Times New Roman"/>
          <w:sz w:val="28"/>
          <w:szCs w:val="28"/>
          <w:lang w:val="uk-UA"/>
        </w:rPr>
        <w:t>Так що</w:t>
      </w:r>
      <w:r>
        <w:rPr>
          <w:rFonts w:ascii="Times New Roman" w:hAnsi="Times New Roman"/>
          <w:sz w:val="28"/>
          <w:szCs w:val="28"/>
          <w:lang w:val="uk-UA"/>
        </w:rPr>
        <w:t xml:space="preserve">, це свідчить про  покращення  вжитих судом заходів  для своєчасного розгляду справ.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З метою сприяння зміцненню законності при пров</w:t>
      </w:r>
      <w:r>
        <w:rPr>
          <w:rFonts w:ascii="Times New Roman" w:hAnsi="Times New Roman"/>
          <w:sz w:val="28"/>
          <w:szCs w:val="28"/>
          <w:lang w:val="uk-UA"/>
        </w:rPr>
        <w:t xml:space="preserve">еденні </w:t>
      </w:r>
      <w:r>
        <w:rPr>
          <w:rFonts w:ascii="Times New Roman" w:hAnsi="Times New Roman"/>
          <w:sz w:val="28"/>
          <w:szCs w:val="28"/>
        </w:rPr>
        <w:t xml:space="preserve"> дізнання та досудового </w:t>
      </w:r>
      <w:r>
        <w:rPr>
          <w:rFonts w:ascii="Times New Roman" w:hAnsi="Times New Roman"/>
          <w:sz w:val="28"/>
          <w:szCs w:val="28"/>
          <w:lang w:val="uk-UA"/>
        </w:rPr>
        <w:t xml:space="preserve"> </w:t>
      </w:r>
      <w:r>
        <w:rPr>
          <w:rFonts w:ascii="Times New Roman" w:hAnsi="Times New Roman"/>
          <w:sz w:val="28"/>
          <w:szCs w:val="28"/>
        </w:rPr>
        <w:t xml:space="preserve">слідства </w:t>
      </w:r>
      <w:r>
        <w:rPr>
          <w:rFonts w:ascii="Times New Roman" w:hAnsi="Times New Roman"/>
          <w:sz w:val="28"/>
          <w:szCs w:val="28"/>
          <w:lang w:val="uk-UA"/>
        </w:rPr>
        <w:t xml:space="preserve"> </w:t>
      </w:r>
      <w:r>
        <w:rPr>
          <w:rFonts w:ascii="Times New Roman" w:hAnsi="Times New Roman"/>
          <w:sz w:val="28"/>
          <w:szCs w:val="28"/>
        </w:rPr>
        <w:t xml:space="preserve">судом, </w:t>
      </w:r>
      <w:r>
        <w:rPr>
          <w:rFonts w:ascii="Times New Roman" w:hAnsi="Times New Roman"/>
          <w:sz w:val="28"/>
          <w:szCs w:val="28"/>
          <w:lang w:val="uk-UA"/>
        </w:rPr>
        <w:t xml:space="preserve"> за 1-ше півріччя 201</w:t>
      </w:r>
      <w:r w:rsidR="00BA3D13">
        <w:rPr>
          <w:rFonts w:ascii="Times New Roman" w:hAnsi="Times New Roman"/>
          <w:sz w:val="28"/>
          <w:szCs w:val="28"/>
          <w:lang w:val="uk-UA"/>
        </w:rPr>
        <w:t>2</w:t>
      </w:r>
      <w:r>
        <w:rPr>
          <w:rFonts w:ascii="Times New Roman" w:hAnsi="Times New Roman"/>
          <w:sz w:val="28"/>
          <w:szCs w:val="28"/>
          <w:lang w:val="uk-UA"/>
        </w:rPr>
        <w:t xml:space="preserve"> року  винесено </w:t>
      </w:r>
      <w:r w:rsidR="00C84BF5">
        <w:rPr>
          <w:rFonts w:ascii="Times New Roman" w:hAnsi="Times New Roman"/>
          <w:sz w:val="28"/>
          <w:szCs w:val="28"/>
          <w:lang w:val="uk-UA"/>
        </w:rPr>
        <w:t>8</w:t>
      </w:r>
      <w:r w:rsidR="000027E5">
        <w:rPr>
          <w:rFonts w:ascii="Times New Roman" w:hAnsi="Times New Roman"/>
          <w:sz w:val="28"/>
          <w:szCs w:val="28"/>
          <w:lang w:val="uk-UA"/>
        </w:rPr>
        <w:t xml:space="preserve"> </w:t>
      </w:r>
      <w:r>
        <w:rPr>
          <w:rFonts w:ascii="Times New Roman" w:hAnsi="Times New Roman"/>
          <w:sz w:val="28"/>
          <w:szCs w:val="28"/>
          <w:lang w:val="uk-UA"/>
        </w:rPr>
        <w:t xml:space="preserve"> окрем</w:t>
      </w:r>
      <w:r w:rsidR="00C84BF5">
        <w:rPr>
          <w:rFonts w:ascii="Times New Roman" w:hAnsi="Times New Roman"/>
          <w:sz w:val="28"/>
          <w:szCs w:val="28"/>
          <w:lang w:val="uk-UA"/>
        </w:rPr>
        <w:t>их</w:t>
      </w:r>
      <w:r>
        <w:rPr>
          <w:rFonts w:ascii="Times New Roman" w:hAnsi="Times New Roman"/>
          <w:sz w:val="28"/>
          <w:szCs w:val="28"/>
          <w:lang w:val="uk-UA"/>
        </w:rPr>
        <w:t xml:space="preserve"> ухвал, </w:t>
      </w:r>
      <w:r w:rsidR="00BA3D13">
        <w:rPr>
          <w:rFonts w:ascii="Times New Roman" w:hAnsi="Times New Roman"/>
          <w:sz w:val="28"/>
          <w:szCs w:val="28"/>
          <w:lang w:val="uk-UA"/>
        </w:rPr>
        <w:t xml:space="preserve">проте в 1-му півріччі 2013 року не винесено жодної окремої ухвали.  </w:t>
      </w:r>
      <w:r>
        <w:rPr>
          <w:rFonts w:ascii="Times New Roman" w:hAnsi="Times New Roman"/>
          <w:sz w:val="28"/>
          <w:szCs w:val="28"/>
          <w:lang w:val="uk-UA"/>
        </w:rPr>
        <w:t xml:space="preserve">   </w:t>
      </w:r>
    </w:p>
    <w:p w:rsidR="002069D0" w:rsidRPr="00A260FB" w:rsidRDefault="002069D0" w:rsidP="002069D0">
      <w:pPr>
        <w:pStyle w:val="a3"/>
        <w:jc w:val="center"/>
        <w:rPr>
          <w:rFonts w:ascii="Times New Roman" w:hAnsi="Times New Roman"/>
          <w:b/>
          <w:sz w:val="28"/>
          <w:szCs w:val="28"/>
        </w:rPr>
      </w:pPr>
      <w:r w:rsidRPr="00A260FB">
        <w:rPr>
          <w:rFonts w:ascii="Times New Roman" w:hAnsi="Times New Roman"/>
          <w:b/>
          <w:sz w:val="28"/>
          <w:szCs w:val="28"/>
        </w:rPr>
        <w:t>Оперативність  розгляду судом</w:t>
      </w:r>
    </w:p>
    <w:p w:rsidR="002069D0" w:rsidRPr="00A260FB" w:rsidRDefault="002069D0" w:rsidP="002069D0">
      <w:pPr>
        <w:pStyle w:val="a3"/>
        <w:jc w:val="center"/>
        <w:rPr>
          <w:rFonts w:ascii="Times New Roman" w:hAnsi="Times New Roman"/>
          <w:b/>
          <w:sz w:val="28"/>
          <w:szCs w:val="28"/>
        </w:rPr>
      </w:pPr>
      <w:r>
        <w:rPr>
          <w:rFonts w:ascii="Times New Roman" w:hAnsi="Times New Roman"/>
          <w:b/>
          <w:sz w:val="28"/>
          <w:szCs w:val="28"/>
        </w:rPr>
        <w:t xml:space="preserve"> справ кримінального провадження </w:t>
      </w:r>
    </w:p>
    <w:p w:rsidR="002069D0" w:rsidRPr="00A260FB" w:rsidRDefault="002069D0" w:rsidP="002069D0">
      <w:pPr>
        <w:pStyle w:val="a3"/>
        <w:jc w:val="center"/>
        <w:rPr>
          <w:rFonts w:ascii="Times New Roman" w:hAnsi="Times New Roman"/>
          <w:b/>
          <w:sz w:val="28"/>
          <w:szCs w:val="28"/>
        </w:rPr>
      </w:pPr>
    </w:p>
    <w:p w:rsidR="002069D0" w:rsidRPr="00A260FB" w:rsidRDefault="002069D0" w:rsidP="002069D0">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 xml:space="preserve">Кількість справ, що були призначені з порушенням процесуальних строків  передбачених статтями </w:t>
      </w:r>
      <w:r>
        <w:rPr>
          <w:rFonts w:ascii="Times New Roman" w:hAnsi="Times New Roman"/>
          <w:sz w:val="28"/>
          <w:szCs w:val="28"/>
          <w:lang w:val="uk-UA"/>
        </w:rPr>
        <w:t>314</w:t>
      </w:r>
      <w:r w:rsidRPr="00A260FB">
        <w:rPr>
          <w:rFonts w:ascii="Times New Roman" w:hAnsi="Times New Roman"/>
          <w:sz w:val="28"/>
          <w:szCs w:val="28"/>
          <w:lang w:val="uk-UA"/>
        </w:rPr>
        <w:t xml:space="preserve">, </w:t>
      </w:r>
      <w:r>
        <w:rPr>
          <w:rFonts w:ascii="Times New Roman" w:hAnsi="Times New Roman"/>
          <w:sz w:val="28"/>
          <w:szCs w:val="28"/>
          <w:lang w:val="uk-UA"/>
        </w:rPr>
        <w:t>316</w:t>
      </w:r>
      <w:r w:rsidRPr="00A260FB">
        <w:rPr>
          <w:rFonts w:ascii="Times New Roman" w:hAnsi="Times New Roman"/>
          <w:sz w:val="28"/>
          <w:szCs w:val="28"/>
          <w:lang w:val="uk-UA"/>
        </w:rPr>
        <w:t xml:space="preserve"> КПК України,  станови</w:t>
      </w:r>
      <w:r>
        <w:rPr>
          <w:rFonts w:ascii="Times New Roman" w:hAnsi="Times New Roman"/>
          <w:sz w:val="28"/>
          <w:szCs w:val="28"/>
          <w:lang w:val="uk-UA"/>
        </w:rPr>
        <w:t>ть 13</w:t>
      </w:r>
      <w:r w:rsidRPr="00A260FB">
        <w:rPr>
          <w:rFonts w:ascii="Times New Roman" w:hAnsi="Times New Roman"/>
          <w:sz w:val="28"/>
          <w:szCs w:val="28"/>
          <w:lang w:val="uk-UA"/>
        </w:rPr>
        <w:t>, або</w:t>
      </w:r>
      <w:r>
        <w:rPr>
          <w:rFonts w:ascii="Times New Roman" w:hAnsi="Times New Roman"/>
          <w:sz w:val="28"/>
          <w:szCs w:val="28"/>
          <w:lang w:val="uk-UA"/>
        </w:rPr>
        <w:t xml:space="preserve"> 10,48%</w:t>
      </w:r>
      <w:r w:rsidRPr="00A260FB">
        <w:rPr>
          <w:rFonts w:ascii="Times New Roman" w:hAnsi="Times New Roman"/>
          <w:sz w:val="28"/>
          <w:szCs w:val="28"/>
          <w:lang w:val="uk-UA"/>
        </w:rPr>
        <w:t xml:space="preserve"> </w:t>
      </w:r>
      <w:r w:rsidR="00E879E9">
        <w:rPr>
          <w:rFonts w:ascii="Times New Roman" w:hAnsi="Times New Roman"/>
          <w:sz w:val="28"/>
          <w:szCs w:val="28"/>
          <w:lang w:val="uk-UA"/>
        </w:rPr>
        <w:t xml:space="preserve"> від </w:t>
      </w:r>
      <w:r w:rsidRPr="00A260FB">
        <w:rPr>
          <w:rFonts w:ascii="Times New Roman" w:hAnsi="Times New Roman"/>
          <w:sz w:val="28"/>
          <w:szCs w:val="28"/>
          <w:lang w:val="uk-UA"/>
        </w:rPr>
        <w:t>тих, провадження в яких закінчено.</w:t>
      </w:r>
      <w:r>
        <w:rPr>
          <w:rFonts w:ascii="Times New Roman" w:hAnsi="Times New Roman"/>
          <w:sz w:val="28"/>
          <w:szCs w:val="28"/>
          <w:lang w:val="uk-UA"/>
        </w:rPr>
        <w:t xml:space="preserve"> </w:t>
      </w:r>
      <w:r w:rsidR="009C48A9">
        <w:rPr>
          <w:rFonts w:ascii="Times New Roman" w:hAnsi="Times New Roman"/>
          <w:sz w:val="28"/>
          <w:szCs w:val="28"/>
          <w:lang w:val="uk-UA"/>
        </w:rPr>
        <w:t xml:space="preserve"> З призначенням до підготовчого судового засідання  з порушенням строків розглянуто 2 справи</w:t>
      </w:r>
      <w:r w:rsidR="00E879E9">
        <w:rPr>
          <w:rFonts w:ascii="Times New Roman" w:hAnsi="Times New Roman"/>
          <w:sz w:val="28"/>
          <w:szCs w:val="28"/>
          <w:lang w:val="uk-UA"/>
        </w:rPr>
        <w:t xml:space="preserve">, </w:t>
      </w:r>
      <w:r w:rsidR="009C48A9">
        <w:rPr>
          <w:rFonts w:ascii="Times New Roman" w:hAnsi="Times New Roman"/>
          <w:sz w:val="28"/>
          <w:szCs w:val="28"/>
          <w:lang w:val="uk-UA"/>
        </w:rPr>
        <w:t xml:space="preserve">  та </w:t>
      </w:r>
      <w:r w:rsidR="00E879E9">
        <w:rPr>
          <w:rFonts w:ascii="Times New Roman" w:hAnsi="Times New Roman"/>
          <w:sz w:val="28"/>
          <w:szCs w:val="28"/>
          <w:lang w:val="uk-UA"/>
        </w:rPr>
        <w:t xml:space="preserve">11 справ </w:t>
      </w:r>
      <w:r w:rsidR="009C48A9">
        <w:rPr>
          <w:rFonts w:ascii="Times New Roman" w:hAnsi="Times New Roman"/>
          <w:sz w:val="28"/>
          <w:szCs w:val="28"/>
          <w:lang w:val="uk-UA"/>
        </w:rPr>
        <w:t>призначено до судового розгляду з порушенням  строків</w:t>
      </w:r>
      <w:r w:rsidR="00E879E9">
        <w:rPr>
          <w:rFonts w:ascii="Times New Roman" w:hAnsi="Times New Roman"/>
          <w:sz w:val="28"/>
          <w:szCs w:val="28"/>
          <w:lang w:val="uk-UA"/>
        </w:rPr>
        <w:t>.</w:t>
      </w:r>
      <w:r w:rsidR="00095CB3">
        <w:rPr>
          <w:rFonts w:ascii="Times New Roman" w:hAnsi="Times New Roman"/>
          <w:sz w:val="28"/>
          <w:szCs w:val="28"/>
          <w:lang w:val="uk-UA"/>
        </w:rPr>
        <w:t xml:space="preserve"> Їх </w:t>
      </w:r>
      <w:r w:rsidR="00E879E9">
        <w:rPr>
          <w:rFonts w:ascii="Times New Roman" w:hAnsi="Times New Roman"/>
          <w:sz w:val="28"/>
          <w:szCs w:val="28"/>
          <w:lang w:val="uk-UA"/>
        </w:rPr>
        <w:t xml:space="preserve"> </w:t>
      </w:r>
      <w:r w:rsidR="009C48A9">
        <w:rPr>
          <w:rFonts w:ascii="Times New Roman" w:hAnsi="Times New Roman"/>
          <w:sz w:val="28"/>
          <w:szCs w:val="28"/>
          <w:lang w:val="uk-UA"/>
        </w:rPr>
        <w:t xml:space="preserve"> </w:t>
      </w:r>
      <w:r w:rsidR="00095CB3">
        <w:rPr>
          <w:rFonts w:ascii="Times New Roman" w:hAnsi="Times New Roman"/>
          <w:sz w:val="28"/>
          <w:szCs w:val="28"/>
          <w:lang w:val="uk-UA"/>
        </w:rPr>
        <w:t>п</w:t>
      </w:r>
      <w:r w:rsidR="00E879E9">
        <w:rPr>
          <w:rFonts w:ascii="Times New Roman" w:hAnsi="Times New Roman"/>
          <w:sz w:val="28"/>
          <w:szCs w:val="28"/>
          <w:lang w:val="uk-UA"/>
        </w:rPr>
        <w:t xml:space="preserve">итома вага </w:t>
      </w:r>
      <w:r w:rsidR="00095CB3">
        <w:rPr>
          <w:rFonts w:ascii="Times New Roman" w:hAnsi="Times New Roman"/>
          <w:sz w:val="28"/>
          <w:szCs w:val="28"/>
          <w:lang w:val="uk-UA"/>
        </w:rPr>
        <w:t xml:space="preserve">від </w:t>
      </w:r>
      <w:r w:rsidR="00917C17">
        <w:rPr>
          <w:rFonts w:ascii="Times New Roman" w:hAnsi="Times New Roman"/>
          <w:sz w:val="28"/>
          <w:szCs w:val="28"/>
          <w:lang w:val="uk-UA"/>
        </w:rPr>
        <w:t>справ</w:t>
      </w:r>
      <w:r w:rsidR="00095CB3">
        <w:rPr>
          <w:rFonts w:ascii="Times New Roman" w:hAnsi="Times New Roman"/>
          <w:sz w:val="28"/>
          <w:szCs w:val="28"/>
          <w:lang w:val="uk-UA"/>
        </w:rPr>
        <w:t xml:space="preserve"> </w:t>
      </w:r>
      <w:r w:rsidR="00E879E9">
        <w:rPr>
          <w:rFonts w:ascii="Times New Roman" w:hAnsi="Times New Roman"/>
          <w:sz w:val="28"/>
          <w:szCs w:val="28"/>
          <w:lang w:val="uk-UA"/>
        </w:rPr>
        <w:t xml:space="preserve">розглянутих  </w:t>
      </w:r>
      <w:r w:rsidR="00095CB3">
        <w:rPr>
          <w:rFonts w:ascii="Times New Roman" w:hAnsi="Times New Roman"/>
          <w:sz w:val="28"/>
          <w:szCs w:val="28"/>
          <w:lang w:val="uk-UA"/>
        </w:rPr>
        <w:t xml:space="preserve">з порушенням строків  складає 15,38% та 84,61%.  </w:t>
      </w:r>
      <w:r w:rsidR="009C48A9">
        <w:rPr>
          <w:rFonts w:ascii="Times New Roman" w:hAnsi="Times New Roman"/>
          <w:sz w:val="28"/>
          <w:szCs w:val="28"/>
          <w:lang w:val="uk-UA"/>
        </w:rPr>
        <w:t xml:space="preserve"> </w:t>
      </w:r>
      <w:r w:rsidR="00E879E9">
        <w:rPr>
          <w:rFonts w:ascii="Times New Roman" w:hAnsi="Times New Roman"/>
          <w:sz w:val="28"/>
          <w:szCs w:val="28"/>
          <w:lang w:val="uk-UA"/>
        </w:rPr>
        <w:t xml:space="preserve"> </w:t>
      </w:r>
      <w:r w:rsidRPr="00A260FB">
        <w:rPr>
          <w:rFonts w:ascii="Times New Roman" w:hAnsi="Times New Roman"/>
          <w:sz w:val="28"/>
          <w:szCs w:val="28"/>
          <w:lang w:val="uk-UA"/>
        </w:rPr>
        <w:t xml:space="preserve">  </w:t>
      </w:r>
    </w:p>
    <w:p w:rsidR="002069D0" w:rsidRPr="00A260FB" w:rsidRDefault="00095CB3" w:rsidP="002069D0">
      <w:pPr>
        <w:ind w:firstLine="900"/>
        <w:jc w:val="both"/>
        <w:rPr>
          <w:rFonts w:ascii="Times New Roman" w:hAnsi="Times New Roman"/>
          <w:sz w:val="28"/>
          <w:szCs w:val="28"/>
          <w:lang w:val="uk-UA"/>
        </w:rPr>
      </w:pPr>
      <w:r>
        <w:rPr>
          <w:rFonts w:ascii="Times New Roman" w:hAnsi="Times New Roman"/>
          <w:sz w:val="28"/>
          <w:szCs w:val="28"/>
          <w:lang w:val="uk-UA"/>
        </w:rPr>
        <w:t>З</w:t>
      </w:r>
      <w:r w:rsidR="002069D0" w:rsidRPr="00A260FB">
        <w:rPr>
          <w:rFonts w:ascii="Times New Roman" w:hAnsi="Times New Roman"/>
          <w:sz w:val="28"/>
          <w:szCs w:val="28"/>
          <w:lang w:val="uk-UA"/>
        </w:rPr>
        <w:t xml:space="preserve">алишок </w:t>
      </w:r>
      <w:r>
        <w:rPr>
          <w:rFonts w:ascii="Times New Roman" w:hAnsi="Times New Roman"/>
          <w:sz w:val="28"/>
          <w:szCs w:val="28"/>
          <w:lang w:val="uk-UA"/>
        </w:rPr>
        <w:t xml:space="preserve">не </w:t>
      </w:r>
      <w:r w:rsidR="002069D0" w:rsidRPr="00A260FB">
        <w:rPr>
          <w:rFonts w:ascii="Times New Roman" w:hAnsi="Times New Roman"/>
          <w:sz w:val="28"/>
          <w:szCs w:val="28"/>
          <w:lang w:val="uk-UA"/>
        </w:rPr>
        <w:t xml:space="preserve">розглянутих судом справ </w:t>
      </w:r>
      <w:r>
        <w:rPr>
          <w:rFonts w:ascii="Times New Roman" w:hAnsi="Times New Roman"/>
          <w:sz w:val="28"/>
          <w:szCs w:val="28"/>
          <w:lang w:val="uk-UA"/>
        </w:rPr>
        <w:t xml:space="preserve">кримінального провадження </w:t>
      </w:r>
      <w:r w:rsidR="002069D0" w:rsidRPr="00A260FB">
        <w:rPr>
          <w:rFonts w:ascii="Times New Roman" w:hAnsi="Times New Roman"/>
          <w:sz w:val="28"/>
          <w:szCs w:val="28"/>
          <w:lang w:val="uk-UA"/>
        </w:rPr>
        <w:t xml:space="preserve"> на кінець звітного періоду </w:t>
      </w:r>
      <w:r>
        <w:rPr>
          <w:rFonts w:ascii="Times New Roman" w:hAnsi="Times New Roman"/>
          <w:sz w:val="28"/>
          <w:szCs w:val="28"/>
          <w:lang w:val="uk-UA"/>
        </w:rPr>
        <w:t xml:space="preserve">становить </w:t>
      </w:r>
      <w:r w:rsidR="002069D0">
        <w:rPr>
          <w:rFonts w:ascii="Times New Roman" w:hAnsi="Times New Roman"/>
          <w:sz w:val="28"/>
          <w:szCs w:val="28"/>
          <w:lang w:val="uk-UA"/>
        </w:rPr>
        <w:t xml:space="preserve"> 2</w:t>
      </w:r>
      <w:r>
        <w:rPr>
          <w:rFonts w:ascii="Times New Roman" w:hAnsi="Times New Roman"/>
          <w:sz w:val="28"/>
          <w:szCs w:val="28"/>
          <w:lang w:val="uk-UA"/>
        </w:rPr>
        <w:t xml:space="preserve">6 </w:t>
      </w:r>
      <w:r w:rsidR="002069D0" w:rsidRPr="00A260FB">
        <w:rPr>
          <w:rFonts w:ascii="Times New Roman" w:hAnsi="Times New Roman"/>
          <w:sz w:val="28"/>
          <w:szCs w:val="28"/>
          <w:lang w:val="uk-UA"/>
        </w:rPr>
        <w:t xml:space="preserve"> справ, або</w:t>
      </w:r>
      <w:r w:rsidR="002069D0">
        <w:rPr>
          <w:rFonts w:ascii="Times New Roman" w:hAnsi="Times New Roman"/>
          <w:sz w:val="28"/>
          <w:szCs w:val="28"/>
          <w:lang w:val="uk-UA"/>
        </w:rPr>
        <w:t xml:space="preserve"> </w:t>
      </w:r>
      <w:r>
        <w:rPr>
          <w:rFonts w:ascii="Times New Roman" w:hAnsi="Times New Roman"/>
          <w:sz w:val="28"/>
          <w:szCs w:val="28"/>
          <w:lang w:val="uk-UA"/>
        </w:rPr>
        <w:t>17,33%</w:t>
      </w:r>
      <w:r w:rsidR="002069D0" w:rsidRPr="00A260FB">
        <w:rPr>
          <w:rFonts w:ascii="Times New Roman" w:hAnsi="Times New Roman"/>
          <w:sz w:val="28"/>
          <w:szCs w:val="28"/>
          <w:lang w:val="uk-UA"/>
        </w:rPr>
        <w:t xml:space="preserve">   від кількості справ, що перебували на розгляді.  </w:t>
      </w:r>
    </w:p>
    <w:p w:rsidR="002069D0" w:rsidRPr="00A260FB" w:rsidRDefault="00214925" w:rsidP="002069D0">
      <w:pPr>
        <w:ind w:firstLine="900"/>
        <w:jc w:val="both"/>
        <w:rPr>
          <w:rFonts w:ascii="Times New Roman" w:hAnsi="Times New Roman"/>
          <w:sz w:val="28"/>
          <w:szCs w:val="28"/>
          <w:lang w:val="uk-UA"/>
        </w:rPr>
      </w:pPr>
      <w:r>
        <w:rPr>
          <w:rFonts w:ascii="Times New Roman" w:hAnsi="Times New Roman"/>
          <w:sz w:val="28"/>
          <w:szCs w:val="28"/>
          <w:lang w:val="uk-UA"/>
        </w:rPr>
        <w:t>1 справа п</w:t>
      </w:r>
      <w:r w:rsidR="002069D0" w:rsidRPr="00A260FB">
        <w:rPr>
          <w:rFonts w:ascii="Times New Roman" w:hAnsi="Times New Roman"/>
          <w:sz w:val="28"/>
          <w:szCs w:val="28"/>
          <w:lang w:val="uk-UA"/>
        </w:rPr>
        <w:t>ровадження</w:t>
      </w:r>
      <w:r w:rsidR="00917C17">
        <w:rPr>
          <w:rFonts w:ascii="Times New Roman" w:hAnsi="Times New Roman"/>
          <w:sz w:val="28"/>
          <w:szCs w:val="28"/>
          <w:lang w:val="uk-UA"/>
        </w:rPr>
        <w:t>м</w:t>
      </w:r>
      <w:r w:rsidR="002069D0" w:rsidRPr="00A260FB">
        <w:rPr>
          <w:rFonts w:ascii="Times New Roman" w:hAnsi="Times New Roman"/>
          <w:sz w:val="28"/>
          <w:szCs w:val="28"/>
          <w:lang w:val="uk-UA"/>
        </w:rPr>
        <w:t xml:space="preserve"> зупинен</w:t>
      </w:r>
      <w:r>
        <w:rPr>
          <w:rFonts w:ascii="Times New Roman" w:hAnsi="Times New Roman"/>
          <w:sz w:val="28"/>
          <w:szCs w:val="28"/>
          <w:lang w:val="uk-UA"/>
        </w:rPr>
        <w:t xml:space="preserve">а, </w:t>
      </w:r>
      <w:r w:rsidR="002069D0" w:rsidRPr="00A260FB">
        <w:rPr>
          <w:rFonts w:ascii="Times New Roman" w:hAnsi="Times New Roman"/>
          <w:sz w:val="28"/>
          <w:szCs w:val="28"/>
          <w:lang w:val="uk-UA"/>
        </w:rPr>
        <w:t xml:space="preserve"> у</w:t>
      </w:r>
      <w:r w:rsidR="002069D0">
        <w:rPr>
          <w:rFonts w:ascii="Times New Roman" w:hAnsi="Times New Roman"/>
          <w:sz w:val="28"/>
          <w:szCs w:val="28"/>
          <w:lang w:val="uk-UA"/>
        </w:rPr>
        <w:t xml:space="preserve"> </w:t>
      </w:r>
      <w:r>
        <w:rPr>
          <w:rFonts w:ascii="Times New Roman" w:hAnsi="Times New Roman"/>
          <w:sz w:val="28"/>
          <w:szCs w:val="28"/>
          <w:lang w:val="uk-UA"/>
        </w:rPr>
        <w:t>зв’язку з хворобою підсудного</w:t>
      </w:r>
      <w:r w:rsidR="002069D0" w:rsidRPr="00A260FB">
        <w:rPr>
          <w:rFonts w:ascii="Times New Roman" w:hAnsi="Times New Roman"/>
          <w:sz w:val="28"/>
          <w:szCs w:val="28"/>
          <w:lang w:val="uk-UA"/>
        </w:rPr>
        <w:t xml:space="preserve">. </w:t>
      </w:r>
      <w:r>
        <w:rPr>
          <w:rFonts w:ascii="Times New Roman" w:hAnsi="Times New Roman"/>
          <w:sz w:val="28"/>
          <w:szCs w:val="28"/>
          <w:lang w:val="uk-UA"/>
        </w:rPr>
        <w:t>П</w:t>
      </w:r>
      <w:r w:rsidR="002069D0" w:rsidRPr="00A260FB">
        <w:rPr>
          <w:rFonts w:ascii="Times New Roman" w:hAnsi="Times New Roman"/>
          <w:sz w:val="28"/>
          <w:szCs w:val="28"/>
          <w:lang w:val="uk-UA"/>
        </w:rPr>
        <w:t>итома вага від кількості справ, що</w:t>
      </w:r>
      <w:r>
        <w:rPr>
          <w:rFonts w:ascii="Times New Roman" w:hAnsi="Times New Roman"/>
          <w:sz w:val="28"/>
          <w:szCs w:val="28"/>
          <w:lang w:val="uk-UA"/>
        </w:rPr>
        <w:t xml:space="preserve"> залишилися нерозглянутими на кінець звітного періоду  </w:t>
      </w:r>
      <w:r w:rsidR="00BB6DBF">
        <w:rPr>
          <w:rFonts w:ascii="Times New Roman" w:hAnsi="Times New Roman"/>
          <w:sz w:val="28"/>
          <w:szCs w:val="28"/>
          <w:lang w:val="uk-UA"/>
        </w:rPr>
        <w:t>складає 3,84%</w:t>
      </w:r>
      <w:r w:rsidR="002069D0" w:rsidRPr="00A260FB">
        <w:rPr>
          <w:rFonts w:ascii="Times New Roman" w:hAnsi="Times New Roman"/>
          <w:sz w:val="28"/>
          <w:szCs w:val="28"/>
          <w:lang w:val="uk-UA"/>
        </w:rPr>
        <w:t xml:space="preserve"> .  </w:t>
      </w:r>
    </w:p>
    <w:p w:rsidR="002069D0" w:rsidRPr="00A260FB" w:rsidRDefault="002069D0" w:rsidP="002069D0">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До тривалого  перебування  на розгляді в суді справ</w:t>
      </w:r>
      <w:r w:rsidR="002B56E6">
        <w:rPr>
          <w:rFonts w:ascii="Times New Roman" w:hAnsi="Times New Roman"/>
          <w:sz w:val="28"/>
          <w:szCs w:val="28"/>
          <w:lang w:val="uk-UA"/>
        </w:rPr>
        <w:t xml:space="preserve"> кримінального провадження</w:t>
      </w:r>
      <w:r w:rsidRPr="00A260FB">
        <w:rPr>
          <w:rFonts w:ascii="Times New Roman" w:hAnsi="Times New Roman"/>
          <w:sz w:val="28"/>
          <w:szCs w:val="28"/>
          <w:lang w:val="uk-UA"/>
        </w:rPr>
        <w:t xml:space="preserve">, призводили  неявка в судове засідання </w:t>
      </w:r>
      <w:r w:rsidR="002B56E6">
        <w:rPr>
          <w:rFonts w:ascii="Times New Roman" w:hAnsi="Times New Roman"/>
          <w:sz w:val="28"/>
          <w:szCs w:val="28"/>
          <w:lang w:val="uk-UA"/>
        </w:rPr>
        <w:t>обвинувачених</w:t>
      </w:r>
      <w:r w:rsidRPr="00A260FB">
        <w:rPr>
          <w:rFonts w:ascii="Times New Roman" w:hAnsi="Times New Roman"/>
          <w:sz w:val="28"/>
          <w:szCs w:val="28"/>
          <w:lang w:val="uk-UA"/>
        </w:rPr>
        <w:t>, потерпілих, свідків, прокурора, захисників, інших учасників процесу. Усього через  названі  та інші причини  упродовж 1-го півріччя 201</w:t>
      </w:r>
      <w:r>
        <w:rPr>
          <w:rFonts w:ascii="Times New Roman" w:hAnsi="Times New Roman"/>
          <w:sz w:val="28"/>
          <w:szCs w:val="28"/>
          <w:lang w:val="uk-UA"/>
        </w:rPr>
        <w:t>3</w:t>
      </w:r>
      <w:r w:rsidRPr="00A260FB">
        <w:rPr>
          <w:rFonts w:ascii="Times New Roman" w:hAnsi="Times New Roman"/>
          <w:sz w:val="28"/>
          <w:szCs w:val="28"/>
          <w:lang w:val="uk-UA"/>
        </w:rPr>
        <w:t xml:space="preserve"> року судом відкладено  розгляд </w:t>
      </w:r>
      <w:r>
        <w:rPr>
          <w:rFonts w:ascii="Times New Roman" w:hAnsi="Times New Roman"/>
          <w:sz w:val="28"/>
          <w:szCs w:val="28"/>
          <w:lang w:val="uk-UA"/>
        </w:rPr>
        <w:t xml:space="preserve"> </w:t>
      </w:r>
      <w:r w:rsidR="00495125">
        <w:rPr>
          <w:rFonts w:ascii="Times New Roman" w:hAnsi="Times New Roman"/>
          <w:sz w:val="28"/>
          <w:szCs w:val="28"/>
          <w:lang w:val="uk-UA"/>
        </w:rPr>
        <w:t>29</w:t>
      </w:r>
      <w:r w:rsidRPr="00A260FB">
        <w:rPr>
          <w:rFonts w:ascii="Times New Roman" w:hAnsi="Times New Roman"/>
          <w:sz w:val="28"/>
          <w:szCs w:val="28"/>
          <w:lang w:val="uk-UA"/>
        </w:rPr>
        <w:t xml:space="preserve"> справ, або</w:t>
      </w:r>
      <w:r>
        <w:rPr>
          <w:rFonts w:ascii="Times New Roman" w:hAnsi="Times New Roman"/>
          <w:sz w:val="28"/>
          <w:szCs w:val="28"/>
          <w:lang w:val="uk-UA"/>
        </w:rPr>
        <w:t xml:space="preserve"> </w:t>
      </w:r>
      <w:r w:rsidR="00495125">
        <w:rPr>
          <w:rFonts w:ascii="Times New Roman" w:hAnsi="Times New Roman"/>
          <w:sz w:val="28"/>
          <w:szCs w:val="28"/>
          <w:lang w:val="uk-UA"/>
        </w:rPr>
        <w:t>19,33%</w:t>
      </w:r>
      <w:r w:rsidRPr="00A260FB">
        <w:rPr>
          <w:rFonts w:ascii="Times New Roman" w:hAnsi="Times New Roman"/>
          <w:sz w:val="28"/>
          <w:szCs w:val="28"/>
          <w:lang w:val="uk-UA"/>
        </w:rPr>
        <w:t xml:space="preserve"> від кількості кримінальних справ, що перебували в провадженні. </w:t>
      </w:r>
    </w:p>
    <w:p w:rsidR="002069D0" w:rsidRPr="00A260FB" w:rsidRDefault="002069D0" w:rsidP="002069D0">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 xml:space="preserve">  </w:t>
      </w:r>
      <w:r w:rsidRPr="00A260FB">
        <w:rPr>
          <w:rFonts w:ascii="Times New Roman" w:hAnsi="Times New Roman" w:cs="Times New Roman"/>
          <w:sz w:val="28"/>
          <w:szCs w:val="28"/>
          <w:lang w:val="uk-UA"/>
        </w:rPr>
        <w:t xml:space="preserve">Зокрема, кількість фактів відкладення розгляду справ можна спостерігати в діаграмі </w:t>
      </w:r>
      <w:r w:rsidR="00D44169">
        <w:rPr>
          <w:rFonts w:ascii="Times New Roman" w:hAnsi="Times New Roman" w:cs="Times New Roman"/>
          <w:sz w:val="28"/>
          <w:szCs w:val="28"/>
          <w:lang w:val="uk-UA"/>
        </w:rPr>
        <w:t>3</w:t>
      </w:r>
      <w:r w:rsidRPr="00A260FB">
        <w:rPr>
          <w:rFonts w:ascii="Times New Roman" w:hAnsi="Times New Roman" w:cs="Times New Roman"/>
          <w:sz w:val="28"/>
          <w:szCs w:val="28"/>
          <w:lang w:val="uk-UA"/>
        </w:rPr>
        <w:t>.</w:t>
      </w:r>
    </w:p>
    <w:p w:rsidR="002069D0" w:rsidRDefault="002069D0" w:rsidP="002069D0">
      <w:pPr>
        <w:tabs>
          <w:tab w:val="left" w:pos="5000"/>
        </w:tabs>
        <w:jc w:val="both"/>
        <w:rPr>
          <w:rFonts w:ascii="Times New Roman" w:hAnsi="Times New Roman"/>
          <w:sz w:val="28"/>
          <w:szCs w:val="28"/>
          <w:lang w:val="uk-UA"/>
        </w:rPr>
      </w:pPr>
      <w:r w:rsidRPr="00181A65">
        <w:rPr>
          <w:rFonts w:ascii="Times New Roman" w:hAnsi="Times New Roman"/>
          <w:noProof/>
          <w:sz w:val="28"/>
          <w:szCs w:val="28"/>
          <w:lang w:val="uk-UA" w:eastAsia="uk-UA"/>
        </w:rPr>
        <w:lastRenderedPageBreak/>
        <w:drawing>
          <wp:inline distT="0" distB="0" distL="0" distR="0">
            <wp:extent cx="5800725" cy="3924300"/>
            <wp:effectExtent l="19050" t="0" r="952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69D0" w:rsidRDefault="002069D0" w:rsidP="002069D0">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Протягом вказаного періоду судом приймалися рішення  про привід </w:t>
      </w:r>
      <w:r w:rsidR="00D44169">
        <w:rPr>
          <w:rFonts w:ascii="Times New Roman" w:hAnsi="Times New Roman"/>
          <w:sz w:val="28"/>
          <w:szCs w:val="28"/>
          <w:lang w:val="uk-UA"/>
        </w:rPr>
        <w:t xml:space="preserve">обвинувачення </w:t>
      </w:r>
      <w:r>
        <w:rPr>
          <w:rFonts w:ascii="Times New Roman" w:hAnsi="Times New Roman"/>
          <w:sz w:val="28"/>
          <w:szCs w:val="28"/>
          <w:lang w:val="uk-UA"/>
        </w:rPr>
        <w:t xml:space="preserve">  під час розгляду  справ у  </w:t>
      </w:r>
      <w:r w:rsidR="00D44169">
        <w:rPr>
          <w:rFonts w:ascii="Times New Roman" w:hAnsi="Times New Roman"/>
          <w:sz w:val="28"/>
          <w:szCs w:val="28"/>
          <w:lang w:val="uk-UA"/>
        </w:rPr>
        <w:t>6</w:t>
      </w:r>
      <w:r>
        <w:rPr>
          <w:rFonts w:ascii="Times New Roman" w:hAnsi="Times New Roman"/>
          <w:sz w:val="28"/>
          <w:szCs w:val="28"/>
          <w:lang w:val="uk-UA"/>
        </w:rPr>
        <w:t xml:space="preserve"> випадках</w:t>
      </w:r>
      <w:r w:rsidR="00917C17">
        <w:rPr>
          <w:rFonts w:ascii="Times New Roman" w:hAnsi="Times New Roman"/>
          <w:sz w:val="28"/>
          <w:szCs w:val="28"/>
          <w:lang w:val="uk-UA"/>
        </w:rPr>
        <w:t>, які виконані</w:t>
      </w:r>
      <w:r>
        <w:rPr>
          <w:rFonts w:ascii="Times New Roman" w:hAnsi="Times New Roman"/>
          <w:sz w:val="28"/>
          <w:szCs w:val="28"/>
          <w:lang w:val="uk-UA"/>
        </w:rPr>
        <w:t xml:space="preserve">.  </w:t>
      </w:r>
    </w:p>
    <w:p w:rsidR="00E576FB" w:rsidRDefault="00E576FB" w:rsidP="00E576FB">
      <w:pPr>
        <w:tabs>
          <w:tab w:val="left" w:pos="5000"/>
        </w:tabs>
        <w:ind w:firstLine="900"/>
        <w:jc w:val="center"/>
        <w:rPr>
          <w:rFonts w:ascii="Times New Roman" w:hAnsi="Times New Roman"/>
          <w:b/>
          <w:sz w:val="28"/>
          <w:szCs w:val="28"/>
          <w:lang w:val="uk-UA"/>
        </w:rPr>
      </w:pPr>
      <w:r>
        <w:rPr>
          <w:rFonts w:ascii="Times New Roman" w:hAnsi="Times New Roman"/>
          <w:b/>
          <w:sz w:val="28"/>
          <w:szCs w:val="28"/>
          <w:lang w:val="uk-UA"/>
        </w:rPr>
        <w:t>Розгляд судом цивільних справ</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 В 1-му півріччі  201</w:t>
      </w:r>
      <w:r w:rsidR="0066138C">
        <w:rPr>
          <w:rFonts w:ascii="Times New Roman" w:hAnsi="Times New Roman"/>
          <w:sz w:val="28"/>
          <w:szCs w:val="28"/>
          <w:lang w:val="uk-UA"/>
        </w:rPr>
        <w:t>3</w:t>
      </w:r>
      <w:r>
        <w:rPr>
          <w:rFonts w:ascii="Times New Roman" w:hAnsi="Times New Roman"/>
          <w:sz w:val="28"/>
          <w:szCs w:val="28"/>
          <w:lang w:val="uk-UA"/>
        </w:rPr>
        <w:t xml:space="preserve"> року  в провадженні  Рахівського районного суду перебувало</w:t>
      </w:r>
      <w:r w:rsidR="00B67E57">
        <w:rPr>
          <w:rFonts w:ascii="Times New Roman" w:hAnsi="Times New Roman"/>
          <w:sz w:val="28"/>
          <w:szCs w:val="28"/>
          <w:lang w:val="uk-UA"/>
        </w:rPr>
        <w:t xml:space="preserve"> 1359</w:t>
      </w:r>
      <w:r>
        <w:rPr>
          <w:rFonts w:ascii="Times New Roman" w:hAnsi="Times New Roman"/>
          <w:sz w:val="28"/>
          <w:szCs w:val="28"/>
          <w:lang w:val="uk-UA"/>
        </w:rPr>
        <w:t xml:space="preserve"> </w:t>
      </w:r>
      <w:r w:rsidR="00B67E57">
        <w:rPr>
          <w:rFonts w:ascii="Times New Roman" w:hAnsi="Times New Roman"/>
          <w:sz w:val="28"/>
          <w:szCs w:val="28"/>
          <w:lang w:val="uk-UA"/>
        </w:rPr>
        <w:t xml:space="preserve">(1390) </w:t>
      </w:r>
      <w:r>
        <w:rPr>
          <w:rFonts w:ascii="Times New Roman" w:hAnsi="Times New Roman"/>
          <w:sz w:val="28"/>
          <w:szCs w:val="28"/>
          <w:lang w:val="uk-UA"/>
        </w:rPr>
        <w:t xml:space="preserve">цивільних справ та заяв, що на </w:t>
      </w:r>
      <w:r w:rsidR="00B67E57">
        <w:rPr>
          <w:rFonts w:ascii="Times New Roman" w:hAnsi="Times New Roman"/>
          <w:sz w:val="28"/>
          <w:szCs w:val="28"/>
          <w:lang w:val="uk-UA"/>
        </w:rPr>
        <w:t>2,23</w:t>
      </w:r>
      <w:r>
        <w:rPr>
          <w:rFonts w:ascii="Times New Roman" w:hAnsi="Times New Roman"/>
          <w:sz w:val="28"/>
          <w:szCs w:val="28"/>
          <w:lang w:val="uk-UA"/>
        </w:rPr>
        <w:t>% менше в порівнянні з 1-м півріччям 201</w:t>
      </w:r>
      <w:r w:rsidR="00B67E57">
        <w:rPr>
          <w:rFonts w:ascii="Times New Roman" w:hAnsi="Times New Roman"/>
          <w:sz w:val="28"/>
          <w:szCs w:val="28"/>
          <w:lang w:val="uk-UA"/>
        </w:rPr>
        <w:t>2</w:t>
      </w:r>
      <w:r>
        <w:rPr>
          <w:rFonts w:ascii="Times New Roman" w:hAnsi="Times New Roman"/>
          <w:sz w:val="28"/>
          <w:szCs w:val="28"/>
          <w:lang w:val="uk-UA"/>
        </w:rPr>
        <w:t xml:space="preserve"> року. Так, до суду надійшло</w:t>
      </w:r>
      <w:r w:rsidR="00B67E57">
        <w:rPr>
          <w:rFonts w:ascii="Times New Roman" w:hAnsi="Times New Roman"/>
          <w:sz w:val="28"/>
          <w:szCs w:val="28"/>
          <w:lang w:val="uk-UA"/>
        </w:rPr>
        <w:t xml:space="preserve"> 1113</w:t>
      </w:r>
      <w:r>
        <w:rPr>
          <w:rFonts w:ascii="Times New Roman" w:hAnsi="Times New Roman"/>
          <w:sz w:val="28"/>
          <w:szCs w:val="28"/>
          <w:lang w:val="uk-UA"/>
        </w:rPr>
        <w:t xml:space="preserve"> </w:t>
      </w:r>
      <w:r w:rsidR="00B67E57">
        <w:rPr>
          <w:rFonts w:ascii="Times New Roman" w:hAnsi="Times New Roman"/>
          <w:sz w:val="28"/>
          <w:szCs w:val="28"/>
          <w:lang w:val="uk-UA"/>
        </w:rPr>
        <w:t>(11</w:t>
      </w:r>
      <w:r w:rsidR="00240B23">
        <w:rPr>
          <w:rFonts w:ascii="Times New Roman" w:hAnsi="Times New Roman"/>
          <w:sz w:val="28"/>
          <w:szCs w:val="28"/>
          <w:lang w:val="uk-UA"/>
        </w:rPr>
        <w:t>85</w:t>
      </w:r>
      <w:r w:rsidR="00B67E57">
        <w:rPr>
          <w:rFonts w:ascii="Times New Roman" w:hAnsi="Times New Roman"/>
          <w:sz w:val="28"/>
          <w:szCs w:val="28"/>
          <w:lang w:val="uk-UA"/>
        </w:rPr>
        <w:t>)</w:t>
      </w:r>
      <w:r w:rsidR="009E275A">
        <w:rPr>
          <w:rFonts w:ascii="Times New Roman" w:hAnsi="Times New Roman"/>
          <w:sz w:val="28"/>
          <w:szCs w:val="28"/>
          <w:lang w:val="uk-UA"/>
        </w:rPr>
        <w:t xml:space="preserve"> </w:t>
      </w:r>
      <w:r>
        <w:rPr>
          <w:rFonts w:ascii="Times New Roman" w:hAnsi="Times New Roman"/>
          <w:sz w:val="28"/>
          <w:szCs w:val="28"/>
          <w:lang w:val="uk-UA"/>
        </w:rPr>
        <w:t xml:space="preserve"> звернен</w:t>
      </w:r>
      <w:r w:rsidR="009E275A">
        <w:rPr>
          <w:rFonts w:ascii="Times New Roman" w:hAnsi="Times New Roman"/>
          <w:sz w:val="28"/>
          <w:szCs w:val="28"/>
          <w:lang w:val="uk-UA"/>
        </w:rPr>
        <w:t>ня</w:t>
      </w:r>
      <w:r>
        <w:rPr>
          <w:rFonts w:ascii="Times New Roman" w:hAnsi="Times New Roman"/>
          <w:sz w:val="28"/>
          <w:szCs w:val="28"/>
          <w:lang w:val="uk-UA"/>
        </w:rPr>
        <w:t xml:space="preserve"> від громадян та юридичних осіб про захист їхніх прав і свобод, що на </w:t>
      </w:r>
      <w:r w:rsidR="00D4442C">
        <w:rPr>
          <w:rFonts w:ascii="Times New Roman" w:hAnsi="Times New Roman"/>
          <w:sz w:val="28"/>
          <w:szCs w:val="28"/>
          <w:lang w:val="uk-UA"/>
        </w:rPr>
        <w:t>6</w:t>
      </w:r>
      <w:r w:rsidR="00EB55C8">
        <w:rPr>
          <w:rFonts w:ascii="Times New Roman" w:hAnsi="Times New Roman"/>
          <w:sz w:val="28"/>
          <w:szCs w:val="28"/>
          <w:lang w:val="uk-UA"/>
        </w:rPr>
        <w:t>,0</w:t>
      </w:r>
      <w:r w:rsidR="00D4442C">
        <w:rPr>
          <w:rFonts w:ascii="Times New Roman" w:hAnsi="Times New Roman"/>
          <w:sz w:val="28"/>
          <w:szCs w:val="28"/>
          <w:lang w:val="uk-UA"/>
        </w:rPr>
        <w:t>7</w:t>
      </w:r>
      <w:r>
        <w:rPr>
          <w:rFonts w:ascii="Times New Roman" w:hAnsi="Times New Roman"/>
          <w:sz w:val="28"/>
          <w:szCs w:val="28"/>
          <w:lang w:val="uk-UA"/>
        </w:rPr>
        <w:t xml:space="preserve">% </w:t>
      </w:r>
      <w:r w:rsidR="00EB55C8">
        <w:rPr>
          <w:rFonts w:ascii="Times New Roman" w:hAnsi="Times New Roman"/>
          <w:sz w:val="28"/>
          <w:szCs w:val="28"/>
          <w:lang w:val="uk-UA"/>
        </w:rPr>
        <w:t>мен</w:t>
      </w:r>
      <w:r>
        <w:rPr>
          <w:rFonts w:ascii="Times New Roman" w:hAnsi="Times New Roman"/>
          <w:sz w:val="28"/>
          <w:szCs w:val="28"/>
          <w:lang w:val="uk-UA"/>
        </w:rPr>
        <w:t>ше, ніж  у 201</w:t>
      </w:r>
      <w:r w:rsidR="00D4442C">
        <w:rPr>
          <w:rFonts w:ascii="Times New Roman" w:hAnsi="Times New Roman"/>
          <w:sz w:val="28"/>
          <w:szCs w:val="28"/>
          <w:lang w:val="uk-UA"/>
        </w:rPr>
        <w:t>2</w:t>
      </w:r>
      <w:r>
        <w:rPr>
          <w:rFonts w:ascii="Times New Roman" w:hAnsi="Times New Roman"/>
          <w:sz w:val="28"/>
          <w:szCs w:val="28"/>
          <w:lang w:val="uk-UA"/>
        </w:rPr>
        <w:t xml:space="preserve"> році.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Судом розглянуто </w:t>
      </w:r>
      <w:r w:rsidR="00C2385C">
        <w:rPr>
          <w:rFonts w:ascii="Times New Roman" w:hAnsi="Times New Roman"/>
          <w:sz w:val="28"/>
          <w:szCs w:val="28"/>
          <w:lang w:val="uk-UA"/>
        </w:rPr>
        <w:t>1138 (1234)</w:t>
      </w:r>
      <w:r>
        <w:rPr>
          <w:rFonts w:ascii="Times New Roman" w:hAnsi="Times New Roman"/>
          <w:sz w:val="28"/>
          <w:szCs w:val="28"/>
          <w:lang w:val="uk-UA"/>
        </w:rPr>
        <w:t xml:space="preserve"> цивільних справ та матеріалів,</w:t>
      </w:r>
      <w:r w:rsidR="00F666A2" w:rsidRPr="00F666A2">
        <w:rPr>
          <w:rFonts w:ascii="Times New Roman" w:hAnsi="Times New Roman"/>
          <w:sz w:val="28"/>
          <w:szCs w:val="28"/>
          <w:lang w:val="uk-UA"/>
        </w:rPr>
        <w:t xml:space="preserve"> </w:t>
      </w:r>
      <w:r w:rsidR="00F666A2">
        <w:rPr>
          <w:rFonts w:ascii="Times New Roman" w:hAnsi="Times New Roman"/>
          <w:sz w:val="28"/>
          <w:szCs w:val="28"/>
          <w:lang w:val="uk-UA"/>
        </w:rPr>
        <w:t>що на 7,77% менше, ніж у минулому періоді,</w:t>
      </w:r>
      <w:r>
        <w:rPr>
          <w:rFonts w:ascii="Times New Roman" w:hAnsi="Times New Roman"/>
          <w:sz w:val="28"/>
          <w:szCs w:val="28"/>
          <w:lang w:val="uk-UA"/>
        </w:rPr>
        <w:t xml:space="preserve"> або </w:t>
      </w:r>
      <w:r w:rsidR="00C2385C">
        <w:rPr>
          <w:rFonts w:ascii="Times New Roman" w:hAnsi="Times New Roman"/>
          <w:sz w:val="28"/>
          <w:szCs w:val="28"/>
          <w:lang w:val="uk-UA"/>
        </w:rPr>
        <w:t>83</w:t>
      </w:r>
      <w:r w:rsidR="003537D4">
        <w:rPr>
          <w:rFonts w:ascii="Times New Roman" w:hAnsi="Times New Roman"/>
          <w:sz w:val="28"/>
          <w:szCs w:val="28"/>
          <w:lang w:val="uk-UA"/>
        </w:rPr>
        <w:t>,7</w:t>
      </w:r>
      <w:r w:rsidR="00C2385C">
        <w:rPr>
          <w:rFonts w:ascii="Times New Roman" w:hAnsi="Times New Roman"/>
          <w:sz w:val="28"/>
          <w:szCs w:val="28"/>
          <w:lang w:val="uk-UA"/>
        </w:rPr>
        <w:t>3</w:t>
      </w:r>
      <w:r w:rsidR="003537D4">
        <w:rPr>
          <w:rFonts w:ascii="Times New Roman" w:hAnsi="Times New Roman"/>
          <w:sz w:val="28"/>
          <w:szCs w:val="28"/>
          <w:lang w:val="uk-UA"/>
        </w:rPr>
        <w:t>% (</w:t>
      </w:r>
      <w:r w:rsidR="00C2385C">
        <w:rPr>
          <w:rFonts w:ascii="Times New Roman" w:hAnsi="Times New Roman"/>
          <w:sz w:val="28"/>
          <w:szCs w:val="28"/>
          <w:lang w:val="uk-UA"/>
        </w:rPr>
        <w:t>88</w:t>
      </w:r>
      <w:r>
        <w:rPr>
          <w:rFonts w:ascii="Times New Roman" w:hAnsi="Times New Roman"/>
          <w:sz w:val="28"/>
          <w:szCs w:val="28"/>
          <w:lang w:val="uk-UA"/>
        </w:rPr>
        <w:t>,</w:t>
      </w:r>
      <w:r w:rsidR="00C2385C">
        <w:rPr>
          <w:rFonts w:ascii="Times New Roman" w:hAnsi="Times New Roman"/>
          <w:sz w:val="28"/>
          <w:szCs w:val="28"/>
          <w:lang w:val="uk-UA"/>
        </w:rPr>
        <w:t>77</w:t>
      </w:r>
      <w:r>
        <w:rPr>
          <w:rFonts w:ascii="Times New Roman" w:hAnsi="Times New Roman"/>
          <w:sz w:val="28"/>
          <w:szCs w:val="28"/>
          <w:lang w:val="uk-UA"/>
        </w:rPr>
        <w:t>%</w:t>
      </w:r>
      <w:r w:rsidR="003537D4">
        <w:rPr>
          <w:rFonts w:ascii="Times New Roman" w:hAnsi="Times New Roman"/>
          <w:sz w:val="28"/>
          <w:szCs w:val="28"/>
          <w:lang w:val="uk-UA"/>
        </w:rPr>
        <w:t>)</w:t>
      </w:r>
      <w:r>
        <w:rPr>
          <w:rFonts w:ascii="Times New Roman" w:hAnsi="Times New Roman"/>
          <w:sz w:val="28"/>
          <w:szCs w:val="28"/>
          <w:lang w:val="uk-UA"/>
        </w:rPr>
        <w:t xml:space="preserve"> від тих, що перебували на розгляді, у тому числі  розглянуто</w:t>
      </w:r>
      <w:r w:rsidR="00024226">
        <w:rPr>
          <w:rFonts w:ascii="Times New Roman" w:hAnsi="Times New Roman"/>
          <w:sz w:val="28"/>
          <w:szCs w:val="28"/>
          <w:lang w:val="uk-UA"/>
        </w:rPr>
        <w:t xml:space="preserve"> 515</w:t>
      </w:r>
      <w:r>
        <w:rPr>
          <w:rFonts w:ascii="Times New Roman" w:hAnsi="Times New Roman"/>
          <w:sz w:val="28"/>
          <w:szCs w:val="28"/>
          <w:lang w:val="uk-UA"/>
        </w:rPr>
        <w:t xml:space="preserve"> </w:t>
      </w:r>
      <w:r w:rsidR="00024226">
        <w:rPr>
          <w:rFonts w:ascii="Times New Roman" w:hAnsi="Times New Roman"/>
          <w:sz w:val="28"/>
          <w:szCs w:val="28"/>
          <w:lang w:val="uk-UA"/>
        </w:rPr>
        <w:t xml:space="preserve">(579) </w:t>
      </w:r>
      <w:r>
        <w:rPr>
          <w:rFonts w:ascii="Times New Roman" w:hAnsi="Times New Roman"/>
          <w:sz w:val="28"/>
          <w:szCs w:val="28"/>
          <w:lang w:val="uk-UA"/>
        </w:rPr>
        <w:t>справ</w:t>
      </w:r>
      <w:r w:rsidR="00C7301F">
        <w:rPr>
          <w:rFonts w:ascii="Times New Roman" w:hAnsi="Times New Roman"/>
          <w:sz w:val="28"/>
          <w:szCs w:val="28"/>
          <w:lang w:val="uk-UA"/>
        </w:rPr>
        <w:t xml:space="preserve"> позовного та окремого провадження,</w:t>
      </w:r>
      <w:r w:rsidR="00F666A2" w:rsidRPr="00F666A2">
        <w:rPr>
          <w:rFonts w:ascii="Times New Roman" w:hAnsi="Times New Roman"/>
          <w:sz w:val="28"/>
          <w:szCs w:val="28"/>
          <w:lang w:val="uk-UA"/>
        </w:rPr>
        <w:t xml:space="preserve"> </w:t>
      </w:r>
      <w:r w:rsidR="00F666A2">
        <w:rPr>
          <w:rFonts w:ascii="Times New Roman" w:hAnsi="Times New Roman"/>
          <w:sz w:val="28"/>
          <w:szCs w:val="28"/>
          <w:lang w:val="uk-UA"/>
        </w:rPr>
        <w:t>що на 11,05% менше,</w:t>
      </w:r>
      <w:r w:rsidR="00C7301F">
        <w:rPr>
          <w:rFonts w:ascii="Times New Roman" w:hAnsi="Times New Roman"/>
          <w:sz w:val="28"/>
          <w:szCs w:val="28"/>
          <w:lang w:val="uk-UA"/>
        </w:rPr>
        <w:t xml:space="preserve"> або 45,25% (46,92%) від розглянутих справ і матеріалів</w:t>
      </w:r>
      <w:r>
        <w:rPr>
          <w:rFonts w:ascii="Times New Roman" w:hAnsi="Times New Roman"/>
          <w:sz w:val="28"/>
          <w:szCs w:val="28"/>
          <w:lang w:val="uk-UA"/>
        </w:rPr>
        <w:t>.</w:t>
      </w:r>
      <w:r w:rsidR="000B35A0">
        <w:rPr>
          <w:rFonts w:ascii="Times New Roman" w:hAnsi="Times New Roman"/>
          <w:sz w:val="28"/>
          <w:szCs w:val="28"/>
          <w:lang w:val="uk-UA"/>
        </w:rPr>
        <w:t xml:space="preserve">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 З</w:t>
      </w:r>
      <w:r w:rsidR="00CE155E">
        <w:rPr>
          <w:rFonts w:ascii="Times New Roman" w:hAnsi="Times New Roman"/>
          <w:sz w:val="28"/>
          <w:szCs w:val="28"/>
          <w:lang w:val="uk-UA"/>
        </w:rPr>
        <w:t>начно з</w:t>
      </w:r>
      <w:r w:rsidR="00C7301F">
        <w:rPr>
          <w:rFonts w:ascii="Times New Roman" w:hAnsi="Times New Roman"/>
          <w:sz w:val="28"/>
          <w:szCs w:val="28"/>
          <w:lang w:val="uk-UA"/>
        </w:rPr>
        <w:t xml:space="preserve">більшилась </w:t>
      </w:r>
      <w:r w:rsidR="00CE155E">
        <w:rPr>
          <w:rFonts w:ascii="Times New Roman" w:hAnsi="Times New Roman"/>
          <w:sz w:val="28"/>
          <w:szCs w:val="28"/>
          <w:lang w:val="uk-UA"/>
        </w:rPr>
        <w:t xml:space="preserve"> </w:t>
      </w:r>
      <w:r>
        <w:rPr>
          <w:rFonts w:ascii="Times New Roman" w:hAnsi="Times New Roman"/>
          <w:sz w:val="28"/>
          <w:szCs w:val="28"/>
          <w:lang w:val="uk-UA"/>
        </w:rPr>
        <w:t xml:space="preserve">кількість </w:t>
      </w:r>
      <w:r w:rsidR="00C7301F">
        <w:rPr>
          <w:rFonts w:ascii="Times New Roman" w:hAnsi="Times New Roman"/>
          <w:sz w:val="28"/>
          <w:szCs w:val="28"/>
          <w:lang w:val="uk-UA"/>
        </w:rPr>
        <w:t xml:space="preserve">надходження заяв про видачу судового </w:t>
      </w:r>
      <w:r>
        <w:rPr>
          <w:rFonts w:ascii="Times New Roman" w:hAnsi="Times New Roman"/>
          <w:sz w:val="28"/>
          <w:szCs w:val="28"/>
          <w:lang w:val="uk-UA"/>
        </w:rPr>
        <w:t xml:space="preserve"> наказ</w:t>
      </w:r>
      <w:r w:rsidR="00C7301F">
        <w:rPr>
          <w:rFonts w:ascii="Times New Roman" w:hAnsi="Times New Roman"/>
          <w:sz w:val="28"/>
          <w:szCs w:val="28"/>
          <w:lang w:val="uk-UA"/>
        </w:rPr>
        <w:t>у</w:t>
      </w:r>
      <w:r>
        <w:rPr>
          <w:rFonts w:ascii="Times New Roman" w:hAnsi="Times New Roman"/>
          <w:sz w:val="28"/>
          <w:szCs w:val="28"/>
          <w:lang w:val="uk-UA"/>
        </w:rPr>
        <w:t>.</w:t>
      </w:r>
      <w:r w:rsidR="00C7301F">
        <w:rPr>
          <w:rFonts w:ascii="Times New Roman" w:hAnsi="Times New Roman"/>
          <w:sz w:val="28"/>
          <w:szCs w:val="28"/>
          <w:lang w:val="uk-UA"/>
        </w:rPr>
        <w:t xml:space="preserve">  Так, </w:t>
      </w:r>
      <w:r w:rsidR="00C929E3">
        <w:rPr>
          <w:rFonts w:ascii="Times New Roman" w:hAnsi="Times New Roman"/>
          <w:sz w:val="28"/>
          <w:szCs w:val="28"/>
          <w:lang w:val="uk-UA"/>
        </w:rPr>
        <w:t xml:space="preserve"> в 1-му півріччі 2013 року надійшло до суду </w:t>
      </w:r>
      <w:r w:rsidR="00C7301F">
        <w:rPr>
          <w:rFonts w:ascii="Times New Roman" w:hAnsi="Times New Roman"/>
          <w:sz w:val="28"/>
          <w:szCs w:val="28"/>
          <w:lang w:val="uk-UA"/>
        </w:rPr>
        <w:t xml:space="preserve">48 </w:t>
      </w:r>
      <w:r w:rsidR="00C929E3">
        <w:rPr>
          <w:rFonts w:ascii="Times New Roman" w:hAnsi="Times New Roman"/>
          <w:sz w:val="28"/>
          <w:szCs w:val="28"/>
          <w:lang w:val="uk-UA"/>
        </w:rPr>
        <w:t xml:space="preserve">заяв про видачу судового наказу, зате в 1-му півріччі 2012 року їх було 17, які розглянуті. Серед них відмовлено у прийнятті 12 (5) заяв, що складає 25% (29,41%) від заяв які перебували на розгляді,    </w:t>
      </w:r>
      <w:r>
        <w:rPr>
          <w:rFonts w:ascii="Times New Roman" w:hAnsi="Times New Roman"/>
          <w:sz w:val="28"/>
          <w:szCs w:val="28"/>
          <w:lang w:val="uk-UA"/>
        </w:rPr>
        <w:t xml:space="preserve"> видано</w:t>
      </w:r>
      <w:r w:rsidR="00C929E3">
        <w:rPr>
          <w:rFonts w:ascii="Times New Roman" w:hAnsi="Times New Roman"/>
          <w:sz w:val="28"/>
          <w:szCs w:val="28"/>
          <w:lang w:val="uk-UA"/>
        </w:rPr>
        <w:t xml:space="preserve"> 36</w:t>
      </w:r>
      <w:r w:rsidR="00CE155E">
        <w:rPr>
          <w:rFonts w:ascii="Times New Roman" w:hAnsi="Times New Roman"/>
          <w:sz w:val="28"/>
          <w:szCs w:val="28"/>
          <w:lang w:val="uk-UA"/>
        </w:rPr>
        <w:t xml:space="preserve"> </w:t>
      </w:r>
      <w:r w:rsidR="00C929E3">
        <w:rPr>
          <w:rFonts w:ascii="Times New Roman" w:hAnsi="Times New Roman"/>
          <w:sz w:val="28"/>
          <w:szCs w:val="28"/>
          <w:lang w:val="uk-UA"/>
        </w:rPr>
        <w:t>(</w:t>
      </w:r>
      <w:r w:rsidR="00846390">
        <w:rPr>
          <w:rFonts w:ascii="Times New Roman" w:hAnsi="Times New Roman"/>
          <w:sz w:val="28"/>
          <w:szCs w:val="28"/>
          <w:lang w:val="uk-UA"/>
        </w:rPr>
        <w:t>5</w:t>
      </w:r>
      <w:r w:rsidR="00C929E3">
        <w:rPr>
          <w:rFonts w:ascii="Times New Roman" w:hAnsi="Times New Roman"/>
          <w:sz w:val="28"/>
          <w:szCs w:val="28"/>
          <w:lang w:val="uk-UA"/>
        </w:rPr>
        <w:t>)</w:t>
      </w:r>
      <w:r>
        <w:rPr>
          <w:rFonts w:ascii="Times New Roman" w:hAnsi="Times New Roman"/>
          <w:sz w:val="28"/>
          <w:szCs w:val="28"/>
          <w:lang w:val="uk-UA"/>
        </w:rPr>
        <w:t xml:space="preserve"> судових наказ</w:t>
      </w:r>
      <w:r w:rsidR="00846390">
        <w:rPr>
          <w:rFonts w:ascii="Times New Roman" w:hAnsi="Times New Roman"/>
          <w:sz w:val="28"/>
          <w:szCs w:val="28"/>
          <w:lang w:val="uk-UA"/>
        </w:rPr>
        <w:t>ів</w:t>
      </w:r>
      <w:r>
        <w:rPr>
          <w:rFonts w:ascii="Times New Roman" w:hAnsi="Times New Roman"/>
          <w:sz w:val="28"/>
          <w:szCs w:val="28"/>
          <w:lang w:val="uk-UA"/>
        </w:rPr>
        <w:t>,</w:t>
      </w:r>
      <w:r w:rsidR="00C929E3">
        <w:rPr>
          <w:rFonts w:ascii="Times New Roman" w:hAnsi="Times New Roman"/>
          <w:sz w:val="28"/>
          <w:szCs w:val="28"/>
          <w:lang w:val="uk-UA"/>
        </w:rPr>
        <w:t xml:space="preserve"> або 75%</w:t>
      </w:r>
      <w:r>
        <w:rPr>
          <w:rFonts w:ascii="Times New Roman" w:hAnsi="Times New Roman"/>
          <w:sz w:val="28"/>
          <w:szCs w:val="28"/>
          <w:lang w:val="uk-UA"/>
        </w:rPr>
        <w:t xml:space="preserve"> </w:t>
      </w:r>
      <w:r w:rsidR="00C929E3">
        <w:rPr>
          <w:rFonts w:ascii="Times New Roman" w:hAnsi="Times New Roman"/>
          <w:sz w:val="28"/>
          <w:szCs w:val="28"/>
          <w:lang w:val="uk-UA"/>
        </w:rPr>
        <w:t xml:space="preserve">(29,41%), </w:t>
      </w:r>
      <w:r>
        <w:rPr>
          <w:rFonts w:ascii="Times New Roman" w:hAnsi="Times New Roman"/>
          <w:sz w:val="28"/>
          <w:szCs w:val="28"/>
          <w:lang w:val="uk-UA"/>
        </w:rPr>
        <w:t xml:space="preserve">що на </w:t>
      </w:r>
      <w:r w:rsidR="00F666A2">
        <w:rPr>
          <w:rFonts w:ascii="Times New Roman" w:hAnsi="Times New Roman"/>
          <w:sz w:val="28"/>
          <w:szCs w:val="28"/>
          <w:lang w:val="uk-UA"/>
        </w:rPr>
        <w:t>86,11</w:t>
      </w:r>
      <w:r w:rsidR="00123067">
        <w:rPr>
          <w:rFonts w:ascii="Times New Roman" w:hAnsi="Times New Roman"/>
          <w:sz w:val="28"/>
          <w:szCs w:val="28"/>
          <w:lang w:val="uk-UA"/>
        </w:rPr>
        <w:t>%  більше видано судових наказів</w:t>
      </w:r>
      <w:r>
        <w:rPr>
          <w:rFonts w:ascii="Times New Roman" w:hAnsi="Times New Roman"/>
          <w:sz w:val="28"/>
          <w:szCs w:val="28"/>
          <w:lang w:val="uk-UA"/>
        </w:rPr>
        <w:t xml:space="preserve">. </w:t>
      </w:r>
      <w:r w:rsidR="00123067">
        <w:rPr>
          <w:rFonts w:ascii="Times New Roman" w:hAnsi="Times New Roman"/>
          <w:sz w:val="28"/>
          <w:szCs w:val="28"/>
          <w:lang w:val="uk-UA"/>
        </w:rPr>
        <w:t xml:space="preserve"> По даних судових </w:t>
      </w:r>
      <w:r w:rsidR="00123067">
        <w:rPr>
          <w:rFonts w:ascii="Times New Roman" w:hAnsi="Times New Roman"/>
          <w:sz w:val="28"/>
          <w:szCs w:val="28"/>
          <w:lang w:val="uk-UA"/>
        </w:rPr>
        <w:lastRenderedPageBreak/>
        <w:t xml:space="preserve">наказах  було заявлено вимогу про стягнення заборгованості за оплату  житлово-комунальних послуг </w:t>
      </w:r>
      <w:r w:rsidR="0099616C">
        <w:rPr>
          <w:rFonts w:ascii="Times New Roman" w:hAnsi="Times New Roman"/>
          <w:sz w:val="28"/>
          <w:szCs w:val="28"/>
          <w:lang w:val="uk-UA"/>
        </w:rPr>
        <w:t>на суму 80406 грн.</w:t>
      </w:r>
      <w:r w:rsidR="00123067">
        <w:rPr>
          <w:rFonts w:ascii="Times New Roman" w:hAnsi="Times New Roman"/>
          <w:sz w:val="28"/>
          <w:szCs w:val="28"/>
          <w:lang w:val="uk-UA"/>
        </w:rPr>
        <w:t xml:space="preserve">, </w:t>
      </w:r>
      <w:r>
        <w:rPr>
          <w:rFonts w:ascii="Times New Roman" w:hAnsi="Times New Roman"/>
          <w:sz w:val="28"/>
          <w:szCs w:val="28"/>
          <w:lang w:val="uk-UA"/>
        </w:rPr>
        <w:t xml:space="preserve"> питома вага справ цієї категорії  </w:t>
      </w:r>
      <w:r w:rsidR="009D1479">
        <w:rPr>
          <w:rFonts w:ascii="Times New Roman" w:hAnsi="Times New Roman"/>
          <w:sz w:val="28"/>
          <w:szCs w:val="28"/>
          <w:lang w:val="uk-UA"/>
        </w:rPr>
        <w:t xml:space="preserve"> від кількості розглянутих </w:t>
      </w:r>
      <w:r w:rsidR="00D15C9F">
        <w:rPr>
          <w:rFonts w:ascii="Times New Roman" w:hAnsi="Times New Roman"/>
          <w:sz w:val="28"/>
          <w:szCs w:val="28"/>
          <w:lang w:val="uk-UA"/>
        </w:rPr>
        <w:t xml:space="preserve">судових наказів </w:t>
      </w:r>
      <w:r>
        <w:rPr>
          <w:rFonts w:ascii="Times New Roman" w:hAnsi="Times New Roman"/>
          <w:sz w:val="28"/>
          <w:szCs w:val="28"/>
          <w:lang w:val="uk-UA"/>
        </w:rPr>
        <w:t>склада</w:t>
      </w:r>
      <w:r w:rsidR="009D1479">
        <w:rPr>
          <w:rFonts w:ascii="Times New Roman" w:hAnsi="Times New Roman"/>
          <w:sz w:val="28"/>
          <w:szCs w:val="28"/>
          <w:lang w:val="uk-UA"/>
        </w:rPr>
        <w:t>є</w:t>
      </w:r>
      <w:r w:rsidR="00D15C9F">
        <w:rPr>
          <w:rFonts w:ascii="Times New Roman" w:hAnsi="Times New Roman"/>
          <w:sz w:val="28"/>
          <w:szCs w:val="28"/>
          <w:lang w:val="uk-UA"/>
        </w:rPr>
        <w:t xml:space="preserve"> 100%</w:t>
      </w:r>
      <w:r>
        <w:rPr>
          <w:rFonts w:ascii="Times New Roman" w:hAnsi="Times New Roman"/>
          <w:sz w:val="28"/>
          <w:szCs w:val="28"/>
          <w:lang w:val="uk-UA"/>
        </w:rPr>
        <w:t>.</w:t>
      </w:r>
      <w:r w:rsidR="00123067">
        <w:rPr>
          <w:rFonts w:ascii="Times New Roman" w:hAnsi="Times New Roman"/>
          <w:sz w:val="28"/>
          <w:szCs w:val="28"/>
          <w:lang w:val="uk-UA"/>
        </w:rPr>
        <w:t xml:space="preserve"> </w:t>
      </w:r>
      <w:r>
        <w:rPr>
          <w:rFonts w:ascii="Times New Roman" w:hAnsi="Times New Roman"/>
          <w:sz w:val="28"/>
          <w:szCs w:val="28"/>
          <w:lang w:val="uk-UA"/>
        </w:rPr>
        <w:t xml:space="preserve">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 За заявами позовного та окремого провадження суд відкрив провадження в</w:t>
      </w:r>
      <w:r w:rsidR="0099616C">
        <w:rPr>
          <w:rFonts w:ascii="Times New Roman" w:hAnsi="Times New Roman"/>
          <w:sz w:val="28"/>
          <w:szCs w:val="28"/>
          <w:lang w:val="uk-UA"/>
        </w:rPr>
        <w:t xml:space="preserve"> 454</w:t>
      </w:r>
      <w:r>
        <w:rPr>
          <w:rFonts w:ascii="Times New Roman" w:hAnsi="Times New Roman"/>
          <w:sz w:val="28"/>
          <w:szCs w:val="28"/>
          <w:lang w:val="uk-UA"/>
        </w:rPr>
        <w:t xml:space="preserve"> </w:t>
      </w:r>
      <w:r w:rsidR="0099616C">
        <w:rPr>
          <w:rFonts w:ascii="Times New Roman" w:hAnsi="Times New Roman"/>
          <w:sz w:val="28"/>
          <w:szCs w:val="28"/>
          <w:lang w:val="uk-UA"/>
        </w:rPr>
        <w:t>(504)</w:t>
      </w:r>
      <w:r>
        <w:rPr>
          <w:rFonts w:ascii="Times New Roman" w:hAnsi="Times New Roman"/>
          <w:sz w:val="28"/>
          <w:szCs w:val="28"/>
          <w:lang w:val="uk-UA"/>
        </w:rPr>
        <w:t xml:space="preserve"> справах</w:t>
      </w:r>
      <w:r w:rsidR="0099616C">
        <w:rPr>
          <w:rFonts w:ascii="Times New Roman" w:hAnsi="Times New Roman"/>
          <w:sz w:val="28"/>
          <w:szCs w:val="28"/>
          <w:lang w:val="uk-UA"/>
        </w:rPr>
        <w:t>,</w:t>
      </w:r>
      <w:r w:rsidR="00F666A2">
        <w:rPr>
          <w:rFonts w:ascii="Times New Roman" w:hAnsi="Times New Roman"/>
          <w:sz w:val="28"/>
          <w:szCs w:val="28"/>
          <w:lang w:val="uk-UA"/>
        </w:rPr>
        <w:t xml:space="preserve"> </w:t>
      </w:r>
      <w:r w:rsidR="008E3DC7">
        <w:rPr>
          <w:rFonts w:ascii="Times New Roman" w:hAnsi="Times New Roman"/>
          <w:sz w:val="28"/>
          <w:szCs w:val="28"/>
          <w:lang w:val="uk-UA"/>
        </w:rPr>
        <w:t xml:space="preserve">що на 9,92% менше, </w:t>
      </w:r>
      <w:r w:rsidR="0099616C">
        <w:rPr>
          <w:rFonts w:ascii="Times New Roman" w:hAnsi="Times New Roman"/>
          <w:sz w:val="28"/>
          <w:szCs w:val="28"/>
          <w:lang w:val="uk-UA"/>
        </w:rPr>
        <w:t xml:space="preserve"> або 92,84% (93,50%) від числа розглянутих заяв позовного та окремого провадження</w:t>
      </w:r>
      <w:r>
        <w:rPr>
          <w:rFonts w:ascii="Times New Roman" w:hAnsi="Times New Roman"/>
          <w:sz w:val="28"/>
          <w:szCs w:val="28"/>
          <w:lang w:val="uk-UA"/>
        </w:rPr>
        <w:t>; відмовлено у відкритті —</w:t>
      </w:r>
      <w:r w:rsidR="0099616C">
        <w:rPr>
          <w:rFonts w:ascii="Times New Roman" w:hAnsi="Times New Roman"/>
          <w:sz w:val="28"/>
          <w:szCs w:val="28"/>
          <w:lang w:val="uk-UA"/>
        </w:rPr>
        <w:t xml:space="preserve">  3</w:t>
      </w:r>
      <w:r>
        <w:rPr>
          <w:rFonts w:ascii="Times New Roman" w:hAnsi="Times New Roman"/>
          <w:sz w:val="28"/>
          <w:szCs w:val="28"/>
          <w:lang w:val="uk-UA"/>
        </w:rPr>
        <w:t xml:space="preserve"> </w:t>
      </w:r>
      <w:r w:rsidR="0099616C">
        <w:rPr>
          <w:rFonts w:ascii="Times New Roman" w:hAnsi="Times New Roman"/>
          <w:sz w:val="28"/>
          <w:szCs w:val="28"/>
          <w:lang w:val="uk-UA"/>
        </w:rPr>
        <w:t>(</w:t>
      </w:r>
      <w:r w:rsidR="00426966">
        <w:rPr>
          <w:rFonts w:ascii="Times New Roman" w:hAnsi="Times New Roman"/>
          <w:sz w:val="28"/>
          <w:szCs w:val="28"/>
          <w:lang w:val="uk-UA"/>
        </w:rPr>
        <w:t>1</w:t>
      </w:r>
      <w:r w:rsidR="0099616C">
        <w:rPr>
          <w:rFonts w:ascii="Times New Roman" w:hAnsi="Times New Roman"/>
          <w:sz w:val="28"/>
          <w:szCs w:val="28"/>
          <w:lang w:val="uk-UA"/>
        </w:rPr>
        <w:t>), чи 0,61% (0,18%)</w:t>
      </w:r>
      <w:r>
        <w:rPr>
          <w:rFonts w:ascii="Times New Roman" w:hAnsi="Times New Roman"/>
          <w:sz w:val="28"/>
          <w:szCs w:val="28"/>
          <w:lang w:val="uk-UA"/>
        </w:rPr>
        <w:t>; повернули позивачам з різних підстав</w:t>
      </w:r>
      <w:r w:rsidR="00DD52F8">
        <w:rPr>
          <w:rFonts w:ascii="Times New Roman" w:hAnsi="Times New Roman"/>
          <w:sz w:val="28"/>
          <w:szCs w:val="28"/>
          <w:lang w:val="uk-UA"/>
        </w:rPr>
        <w:t xml:space="preserve"> 32</w:t>
      </w:r>
      <w:r>
        <w:rPr>
          <w:rFonts w:ascii="Times New Roman" w:hAnsi="Times New Roman"/>
          <w:sz w:val="28"/>
          <w:szCs w:val="28"/>
          <w:lang w:val="uk-UA"/>
        </w:rPr>
        <w:t xml:space="preserve"> </w:t>
      </w:r>
      <w:r w:rsidR="00DD52F8">
        <w:rPr>
          <w:rFonts w:ascii="Times New Roman" w:hAnsi="Times New Roman"/>
          <w:sz w:val="28"/>
          <w:szCs w:val="28"/>
          <w:lang w:val="uk-UA"/>
        </w:rPr>
        <w:t>(</w:t>
      </w:r>
      <w:r w:rsidR="00426966">
        <w:rPr>
          <w:rFonts w:ascii="Times New Roman" w:hAnsi="Times New Roman"/>
          <w:sz w:val="28"/>
          <w:szCs w:val="28"/>
          <w:lang w:val="uk-UA"/>
        </w:rPr>
        <w:t>34</w:t>
      </w:r>
      <w:r w:rsidR="00DD52F8">
        <w:rPr>
          <w:rFonts w:ascii="Times New Roman" w:hAnsi="Times New Roman"/>
          <w:sz w:val="28"/>
          <w:szCs w:val="28"/>
          <w:lang w:val="uk-UA"/>
        </w:rPr>
        <w:t>)</w:t>
      </w:r>
      <w:r>
        <w:rPr>
          <w:rFonts w:ascii="Times New Roman" w:hAnsi="Times New Roman"/>
          <w:sz w:val="28"/>
          <w:szCs w:val="28"/>
          <w:lang w:val="uk-UA"/>
        </w:rPr>
        <w:t xml:space="preserve"> заяви,</w:t>
      </w:r>
      <w:r w:rsidR="00DD52F8">
        <w:rPr>
          <w:rFonts w:ascii="Times New Roman" w:hAnsi="Times New Roman"/>
          <w:sz w:val="28"/>
          <w:szCs w:val="28"/>
          <w:lang w:val="uk-UA"/>
        </w:rPr>
        <w:t xml:space="preserve"> або 6,54% (5,93</w:t>
      </w:r>
      <w:r w:rsidR="00E13155">
        <w:rPr>
          <w:rFonts w:ascii="Times New Roman" w:hAnsi="Times New Roman"/>
          <w:sz w:val="28"/>
          <w:szCs w:val="28"/>
          <w:lang w:val="uk-UA"/>
        </w:rPr>
        <w:t>%</w:t>
      </w:r>
      <w:r>
        <w:rPr>
          <w:rFonts w:ascii="Times New Roman" w:hAnsi="Times New Roman"/>
          <w:sz w:val="28"/>
          <w:szCs w:val="28"/>
          <w:lang w:val="uk-UA"/>
        </w:rPr>
        <w:t xml:space="preserve"> </w:t>
      </w:r>
      <w:r w:rsidR="00DD52F8">
        <w:rPr>
          <w:rFonts w:ascii="Times New Roman" w:hAnsi="Times New Roman"/>
          <w:sz w:val="28"/>
          <w:szCs w:val="28"/>
          <w:lang w:val="uk-UA"/>
        </w:rPr>
        <w:t>)</w:t>
      </w:r>
      <w:r>
        <w:rPr>
          <w:rFonts w:ascii="Times New Roman" w:hAnsi="Times New Roman"/>
          <w:sz w:val="28"/>
          <w:szCs w:val="28"/>
          <w:lang w:val="uk-UA"/>
        </w:rPr>
        <w:t xml:space="preserve">. </w:t>
      </w:r>
    </w:p>
    <w:p w:rsidR="00DD52F8"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Закінчено провадження в</w:t>
      </w:r>
      <w:r w:rsidR="00DD52F8">
        <w:rPr>
          <w:rFonts w:ascii="Times New Roman" w:hAnsi="Times New Roman"/>
          <w:sz w:val="28"/>
          <w:szCs w:val="28"/>
          <w:lang w:val="uk-UA"/>
        </w:rPr>
        <w:t xml:space="preserve"> 515</w:t>
      </w:r>
      <w:r w:rsidR="00707F5A">
        <w:rPr>
          <w:rFonts w:ascii="Times New Roman" w:hAnsi="Times New Roman"/>
          <w:sz w:val="28"/>
          <w:szCs w:val="28"/>
          <w:lang w:val="uk-UA"/>
        </w:rPr>
        <w:t xml:space="preserve"> </w:t>
      </w:r>
      <w:r w:rsidR="00DD52F8">
        <w:rPr>
          <w:rFonts w:ascii="Times New Roman" w:hAnsi="Times New Roman"/>
          <w:sz w:val="28"/>
          <w:szCs w:val="28"/>
          <w:lang w:val="uk-UA"/>
        </w:rPr>
        <w:t>(</w:t>
      </w:r>
      <w:r w:rsidR="00707F5A">
        <w:rPr>
          <w:rFonts w:ascii="Times New Roman" w:hAnsi="Times New Roman"/>
          <w:sz w:val="28"/>
          <w:szCs w:val="28"/>
          <w:lang w:val="uk-UA"/>
        </w:rPr>
        <w:t>579</w:t>
      </w:r>
      <w:r w:rsidR="00DD52F8">
        <w:rPr>
          <w:rFonts w:ascii="Times New Roman" w:hAnsi="Times New Roman"/>
          <w:sz w:val="28"/>
          <w:szCs w:val="28"/>
          <w:lang w:val="uk-UA"/>
        </w:rPr>
        <w:t>)</w:t>
      </w:r>
      <w:r>
        <w:rPr>
          <w:rFonts w:ascii="Times New Roman" w:hAnsi="Times New Roman"/>
          <w:sz w:val="28"/>
          <w:szCs w:val="28"/>
          <w:lang w:val="uk-UA"/>
        </w:rPr>
        <w:t xml:space="preserve">  цивільних справах, </w:t>
      </w:r>
      <w:r w:rsidR="00DD52F8">
        <w:rPr>
          <w:rFonts w:ascii="Times New Roman" w:hAnsi="Times New Roman"/>
          <w:sz w:val="28"/>
          <w:szCs w:val="28"/>
          <w:lang w:val="uk-UA"/>
        </w:rPr>
        <w:t>чи</w:t>
      </w:r>
      <w:r>
        <w:rPr>
          <w:rFonts w:ascii="Times New Roman" w:hAnsi="Times New Roman"/>
          <w:sz w:val="28"/>
          <w:szCs w:val="28"/>
          <w:lang w:val="uk-UA"/>
        </w:rPr>
        <w:t xml:space="preserve"> </w:t>
      </w:r>
      <w:r w:rsidR="00DD52F8">
        <w:rPr>
          <w:rFonts w:ascii="Times New Roman" w:hAnsi="Times New Roman"/>
          <w:sz w:val="28"/>
          <w:szCs w:val="28"/>
          <w:lang w:val="uk-UA"/>
        </w:rPr>
        <w:t xml:space="preserve"> 73,36%</w:t>
      </w:r>
      <w:r>
        <w:rPr>
          <w:rFonts w:ascii="Times New Roman" w:hAnsi="Times New Roman"/>
          <w:sz w:val="28"/>
          <w:szCs w:val="28"/>
          <w:lang w:val="uk-UA"/>
        </w:rPr>
        <w:t xml:space="preserve"> </w:t>
      </w:r>
      <w:r w:rsidR="00DD52F8">
        <w:rPr>
          <w:rFonts w:ascii="Times New Roman" w:hAnsi="Times New Roman"/>
          <w:sz w:val="28"/>
          <w:szCs w:val="28"/>
          <w:lang w:val="uk-UA"/>
        </w:rPr>
        <w:t>(</w:t>
      </w:r>
      <w:r w:rsidR="00565889">
        <w:rPr>
          <w:rFonts w:ascii="Times New Roman" w:hAnsi="Times New Roman"/>
          <w:sz w:val="28"/>
          <w:szCs w:val="28"/>
          <w:lang w:val="uk-UA"/>
        </w:rPr>
        <w:t>75,99%</w:t>
      </w:r>
      <w:r w:rsidR="00DD52F8">
        <w:rPr>
          <w:rFonts w:ascii="Times New Roman" w:hAnsi="Times New Roman"/>
          <w:sz w:val="28"/>
          <w:szCs w:val="28"/>
          <w:lang w:val="uk-UA"/>
        </w:rPr>
        <w:t>)</w:t>
      </w:r>
      <w:r w:rsidR="00565889">
        <w:rPr>
          <w:rFonts w:ascii="Times New Roman" w:hAnsi="Times New Roman"/>
          <w:sz w:val="28"/>
          <w:szCs w:val="28"/>
          <w:lang w:val="uk-UA"/>
        </w:rPr>
        <w:t xml:space="preserve"> </w:t>
      </w:r>
      <w:r w:rsidR="00DD52F8">
        <w:rPr>
          <w:rFonts w:ascii="Times New Roman" w:hAnsi="Times New Roman"/>
          <w:sz w:val="28"/>
          <w:szCs w:val="28"/>
          <w:lang w:val="uk-UA"/>
        </w:rPr>
        <w:t>в</w:t>
      </w:r>
      <w:r>
        <w:rPr>
          <w:rFonts w:ascii="Times New Roman" w:hAnsi="Times New Roman"/>
          <w:sz w:val="28"/>
          <w:szCs w:val="28"/>
          <w:lang w:val="uk-UA"/>
        </w:rPr>
        <w:t>ід тих, що перебували на розгляді. З ухваленням рішення розглянуто</w:t>
      </w:r>
      <w:r w:rsidR="00DD52F8">
        <w:rPr>
          <w:rFonts w:ascii="Times New Roman" w:hAnsi="Times New Roman"/>
          <w:sz w:val="28"/>
          <w:szCs w:val="28"/>
          <w:lang w:val="uk-UA"/>
        </w:rPr>
        <w:t xml:space="preserve"> 413</w:t>
      </w:r>
      <w:r>
        <w:rPr>
          <w:rFonts w:ascii="Times New Roman" w:hAnsi="Times New Roman"/>
          <w:sz w:val="28"/>
          <w:szCs w:val="28"/>
          <w:lang w:val="uk-UA"/>
        </w:rPr>
        <w:t xml:space="preserve"> </w:t>
      </w:r>
      <w:r w:rsidR="00DD52F8">
        <w:rPr>
          <w:rFonts w:ascii="Times New Roman" w:hAnsi="Times New Roman"/>
          <w:sz w:val="28"/>
          <w:szCs w:val="28"/>
          <w:lang w:val="uk-UA"/>
        </w:rPr>
        <w:t>(</w:t>
      </w:r>
      <w:r w:rsidR="00EB31B3">
        <w:rPr>
          <w:rFonts w:ascii="Times New Roman" w:hAnsi="Times New Roman"/>
          <w:sz w:val="28"/>
          <w:szCs w:val="28"/>
          <w:lang w:val="uk-UA"/>
        </w:rPr>
        <w:t>464</w:t>
      </w:r>
      <w:r w:rsidR="00DD52F8">
        <w:rPr>
          <w:rFonts w:ascii="Times New Roman" w:hAnsi="Times New Roman"/>
          <w:sz w:val="28"/>
          <w:szCs w:val="28"/>
          <w:lang w:val="uk-UA"/>
        </w:rPr>
        <w:t>)</w:t>
      </w:r>
      <w:r w:rsidR="00EB31B3">
        <w:rPr>
          <w:rFonts w:ascii="Times New Roman" w:hAnsi="Times New Roman"/>
          <w:sz w:val="28"/>
          <w:szCs w:val="28"/>
          <w:lang w:val="uk-UA"/>
        </w:rPr>
        <w:t xml:space="preserve"> </w:t>
      </w:r>
      <w:r>
        <w:rPr>
          <w:rFonts w:ascii="Times New Roman" w:hAnsi="Times New Roman"/>
          <w:sz w:val="28"/>
          <w:szCs w:val="28"/>
          <w:lang w:val="uk-UA"/>
        </w:rPr>
        <w:t>справ; заявлені вимоги задоволено у</w:t>
      </w:r>
      <w:r w:rsidR="00DD52F8">
        <w:rPr>
          <w:rFonts w:ascii="Times New Roman" w:hAnsi="Times New Roman"/>
          <w:sz w:val="28"/>
          <w:szCs w:val="28"/>
          <w:lang w:val="uk-UA"/>
        </w:rPr>
        <w:t xml:space="preserve"> 361</w:t>
      </w:r>
      <w:r>
        <w:rPr>
          <w:rFonts w:ascii="Times New Roman" w:hAnsi="Times New Roman"/>
          <w:sz w:val="28"/>
          <w:szCs w:val="28"/>
          <w:lang w:val="uk-UA"/>
        </w:rPr>
        <w:t xml:space="preserve"> </w:t>
      </w:r>
      <w:r w:rsidR="00DD52F8">
        <w:rPr>
          <w:rFonts w:ascii="Times New Roman" w:hAnsi="Times New Roman"/>
          <w:sz w:val="28"/>
          <w:szCs w:val="28"/>
          <w:lang w:val="uk-UA"/>
        </w:rPr>
        <w:t>(</w:t>
      </w:r>
      <w:r w:rsidR="000C62C3">
        <w:rPr>
          <w:rFonts w:ascii="Times New Roman" w:hAnsi="Times New Roman"/>
          <w:sz w:val="28"/>
          <w:szCs w:val="28"/>
          <w:lang w:val="uk-UA"/>
        </w:rPr>
        <w:t>429</w:t>
      </w:r>
      <w:r w:rsidR="00DD52F8">
        <w:rPr>
          <w:rFonts w:ascii="Times New Roman" w:hAnsi="Times New Roman"/>
          <w:sz w:val="28"/>
          <w:szCs w:val="28"/>
          <w:lang w:val="uk-UA"/>
        </w:rPr>
        <w:t>)</w:t>
      </w:r>
      <w:r>
        <w:rPr>
          <w:rFonts w:ascii="Times New Roman" w:hAnsi="Times New Roman"/>
          <w:sz w:val="28"/>
          <w:szCs w:val="28"/>
          <w:lang w:val="uk-UA"/>
        </w:rPr>
        <w:t xml:space="preserve">  справах, або</w:t>
      </w:r>
      <w:r w:rsidR="00DD52F8">
        <w:rPr>
          <w:rFonts w:ascii="Times New Roman" w:hAnsi="Times New Roman"/>
          <w:sz w:val="28"/>
          <w:szCs w:val="28"/>
          <w:lang w:val="uk-UA"/>
        </w:rPr>
        <w:t xml:space="preserve"> 87,40%</w:t>
      </w:r>
      <w:r>
        <w:rPr>
          <w:rFonts w:ascii="Times New Roman" w:hAnsi="Times New Roman"/>
          <w:sz w:val="28"/>
          <w:szCs w:val="28"/>
          <w:lang w:val="uk-UA"/>
        </w:rPr>
        <w:t xml:space="preserve"> </w:t>
      </w:r>
      <w:r w:rsidR="00DD52F8">
        <w:rPr>
          <w:rFonts w:ascii="Times New Roman" w:hAnsi="Times New Roman"/>
          <w:sz w:val="28"/>
          <w:szCs w:val="28"/>
          <w:lang w:val="uk-UA"/>
        </w:rPr>
        <w:t>(</w:t>
      </w:r>
      <w:r w:rsidR="000C62C3">
        <w:rPr>
          <w:rFonts w:ascii="Times New Roman" w:hAnsi="Times New Roman"/>
          <w:sz w:val="28"/>
          <w:szCs w:val="28"/>
          <w:lang w:val="uk-UA"/>
        </w:rPr>
        <w:t>92,46%</w:t>
      </w:r>
      <w:r w:rsidR="00DD52F8">
        <w:rPr>
          <w:rFonts w:ascii="Times New Roman" w:hAnsi="Times New Roman"/>
          <w:sz w:val="28"/>
          <w:szCs w:val="28"/>
          <w:lang w:val="uk-UA"/>
        </w:rPr>
        <w:t xml:space="preserve">) </w:t>
      </w:r>
      <w:r>
        <w:rPr>
          <w:rFonts w:ascii="Times New Roman" w:hAnsi="Times New Roman"/>
          <w:sz w:val="28"/>
          <w:szCs w:val="28"/>
          <w:lang w:val="uk-UA"/>
        </w:rPr>
        <w:t xml:space="preserve">від кількості справ, розглянутих з ухваленням рішення. У тому числі ухвалено рішення у </w:t>
      </w:r>
      <w:r w:rsidR="00DD52F8">
        <w:rPr>
          <w:rFonts w:ascii="Times New Roman" w:hAnsi="Times New Roman"/>
          <w:sz w:val="28"/>
          <w:szCs w:val="28"/>
          <w:lang w:val="uk-UA"/>
        </w:rPr>
        <w:t>25 (</w:t>
      </w:r>
      <w:r w:rsidR="0089263A">
        <w:rPr>
          <w:rFonts w:ascii="Times New Roman" w:hAnsi="Times New Roman"/>
          <w:sz w:val="28"/>
          <w:szCs w:val="28"/>
          <w:lang w:val="uk-UA"/>
        </w:rPr>
        <w:t>32</w:t>
      </w:r>
      <w:r w:rsidR="00DD52F8">
        <w:rPr>
          <w:rFonts w:ascii="Times New Roman" w:hAnsi="Times New Roman"/>
          <w:sz w:val="28"/>
          <w:szCs w:val="28"/>
          <w:lang w:val="uk-UA"/>
        </w:rPr>
        <w:t>)</w:t>
      </w:r>
      <w:r w:rsidR="0089263A">
        <w:rPr>
          <w:rFonts w:ascii="Times New Roman" w:hAnsi="Times New Roman"/>
          <w:sz w:val="28"/>
          <w:szCs w:val="28"/>
          <w:lang w:val="uk-UA"/>
        </w:rPr>
        <w:t xml:space="preserve"> </w:t>
      </w:r>
      <w:r>
        <w:rPr>
          <w:rFonts w:ascii="Times New Roman" w:hAnsi="Times New Roman"/>
          <w:sz w:val="28"/>
          <w:szCs w:val="28"/>
          <w:lang w:val="uk-UA"/>
        </w:rPr>
        <w:t xml:space="preserve">справах окремого провадження, їх частка серед числа справ, розглянутих з ухваленням рішення, становила </w:t>
      </w:r>
      <w:r w:rsidR="00DD52F8">
        <w:rPr>
          <w:rFonts w:ascii="Times New Roman" w:hAnsi="Times New Roman"/>
          <w:sz w:val="28"/>
          <w:szCs w:val="28"/>
          <w:lang w:val="uk-UA"/>
        </w:rPr>
        <w:t xml:space="preserve"> 6,05% (</w:t>
      </w:r>
      <w:r w:rsidR="00FD7A0C">
        <w:rPr>
          <w:rFonts w:ascii="Times New Roman" w:hAnsi="Times New Roman"/>
          <w:sz w:val="28"/>
          <w:szCs w:val="28"/>
          <w:lang w:val="uk-UA"/>
        </w:rPr>
        <w:t>6,90%</w:t>
      </w:r>
      <w:r w:rsidR="00DD52F8">
        <w:rPr>
          <w:rFonts w:ascii="Times New Roman" w:hAnsi="Times New Roman"/>
          <w:sz w:val="28"/>
          <w:szCs w:val="28"/>
          <w:lang w:val="uk-UA"/>
        </w:rPr>
        <w:t>)</w:t>
      </w:r>
      <w:r>
        <w:rPr>
          <w:rFonts w:ascii="Times New Roman" w:hAnsi="Times New Roman"/>
          <w:sz w:val="28"/>
          <w:szCs w:val="28"/>
          <w:lang w:val="uk-UA"/>
        </w:rPr>
        <w:t>.</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 Заочне рішення ухвалено у </w:t>
      </w:r>
      <w:r w:rsidR="00DD52F8">
        <w:rPr>
          <w:rFonts w:ascii="Times New Roman" w:hAnsi="Times New Roman"/>
          <w:sz w:val="28"/>
          <w:szCs w:val="28"/>
          <w:lang w:val="uk-UA"/>
        </w:rPr>
        <w:t>16 (</w:t>
      </w:r>
      <w:r w:rsidR="00FF7856">
        <w:rPr>
          <w:rFonts w:ascii="Times New Roman" w:hAnsi="Times New Roman"/>
          <w:sz w:val="28"/>
          <w:szCs w:val="28"/>
          <w:lang w:val="uk-UA"/>
        </w:rPr>
        <w:t>22</w:t>
      </w:r>
      <w:r w:rsidR="00DD52F8">
        <w:rPr>
          <w:rFonts w:ascii="Times New Roman" w:hAnsi="Times New Roman"/>
          <w:sz w:val="28"/>
          <w:szCs w:val="28"/>
          <w:lang w:val="uk-UA"/>
        </w:rPr>
        <w:t>)</w:t>
      </w:r>
      <w:r>
        <w:rPr>
          <w:rFonts w:ascii="Times New Roman" w:hAnsi="Times New Roman"/>
          <w:sz w:val="28"/>
          <w:szCs w:val="28"/>
          <w:lang w:val="uk-UA"/>
        </w:rPr>
        <w:t xml:space="preserve"> справах  позовного провадження,</w:t>
      </w:r>
      <w:r w:rsidR="00750A7C">
        <w:rPr>
          <w:rFonts w:ascii="Times New Roman" w:hAnsi="Times New Roman"/>
          <w:sz w:val="28"/>
          <w:szCs w:val="28"/>
          <w:lang w:val="uk-UA"/>
        </w:rPr>
        <w:t xml:space="preserve"> що складає</w:t>
      </w:r>
      <w:r w:rsidR="00DD52F8">
        <w:rPr>
          <w:rFonts w:ascii="Times New Roman" w:hAnsi="Times New Roman"/>
          <w:sz w:val="28"/>
          <w:szCs w:val="28"/>
          <w:lang w:val="uk-UA"/>
        </w:rPr>
        <w:t xml:space="preserve"> </w:t>
      </w:r>
      <w:r w:rsidR="00B73DF9">
        <w:rPr>
          <w:rFonts w:ascii="Times New Roman" w:hAnsi="Times New Roman"/>
          <w:sz w:val="28"/>
          <w:szCs w:val="28"/>
          <w:lang w:val="uk-UA"/>
        </w:rPr>
        <w:t>4,12%</w:t>
      </w:r>
      <w:r w:rsidR="00750A7C">
        <w:rPr>
          <w:rFonts w:ascii="Times New Roman" w:hAnsi="Times New Roman"/>
          <w:sz w:val="28"/>
          <w:szCs w:val="28"/>
          <w:lang w:val="uk-UA"/>
        </w:rPr>
        <w:t xml:space="preserve"> </w:t>
      </w:r>
      <w:r w:rsidR="00DD52F8">
        <w:rPr>
          <w:rFonts w:ascii="Times New Roman" w:hAnsi="Times New Roman"/>
          <w:sz w:val="28"/>
          <w:szCs w:val="28"/>
          <w:lang w:val="uk-UA"/>
        </w:rPr>
        <w:t>(5</w:t>
      </w:r>
      <w:r w:rsidR="00ED426B">
        <w:rPr>
          <w:rFonts w:ascii="Times New Roman" w:hAnsi="Times New Roman"/>
          <w:sz w:val="28"/>
          <w:szCs w:val="28"/>
          <w:lang w:val="uk-UA"/>
        </w:rPr>
        <w:t>,</w:t>
      </w:r>
      <w:r w:rsidR="00DD52F8">
        <w:rPr>
          <w:rFonts w:ascii="Times New Roman" w:hAnsi="Times New Roman"/>
          <w:sz w:val="28"/>
          <w:szCs w:val="28"/>
          <w:lang w:val="uk-UA"/>
        </w:rPr>
        <w:t>10</w:t>
      </w:r>
      <w:r w:rsidR="00ED426B">
        <w:rPr>
          <w:rFonts w:ascii="Times New Roman" w:hAnsi="Times New Roman"/>
          <w:sz w:val="28"/>
          <w:szCs w:val="28"/>
          <w:lang w:val="uk-UA"/>
        </w:rPr>
        <w:t>%</w:t>
      </w:r>
      <w:r w:rsidR="00DD52F8">
        <w:rPr>
          <w:rFonts w:ascii="Times New Roman" w:hAnsi="Times New Roman"/>
          <w:sz w:val="28"/>
          <w:szCs w:val="28"/>
          <w:lang w:val="uk-UA"/>
        </w:rPr>
        <w:t>)</w:t>
      </w:r>
      <w:r w:rsidR="00750A7C">
        <w:rPr>
          <w:rFonts w:ascii="Times New Roman" w:hAnsi="Times New Roman"/>
          <w:sz w:val="28"/>
          <w:szCs w:val="28"/>
          <w:lang w:val="uk-UA"/>
        </w:rPr>
        <w:t xml:space="preserve"> від кількості  розглянутих справ позовного провадження з ухваленням рішення</w:t>
      </w:r>
      <w:r w:rsidR="00ED426B">
        <w:rPr>
          <w:rFonts w:ascii="Times New Roman" w:hAnsi="Times New Roman"/>
          <w:sz w:val="28"/>
          <w:szCs w:val="28"/>
          <w:lang w:val="uk-UA"/>
        </w:rPr>
        <w:t>,</w:t>
      </w:r>
      <w:r w:rsidR="00750A7C">
        <w:rPr>
          <w:rFonts w:ascii="Times New Roman" w:hAnsi="Times New Roman"/>
          <w:sz w:val="28"/>
          <w:szCs w:val="28"/>
          <w:lang w:val="uk-UA"/>
        </w:rPr>
        <w:t xml:space="preserve"> </w:t>
      </w:r>
      <w:r>
        <w:rPr>
          <w:rFonts w:ascii="Times New Roman" w:hAnsi="Times New Roman"/>
          <w:sz w:val="28"/>
          <w:szCs w:val="28"/>
          <w:lang w:val="uk-UA"/>
        </w:rPr>
        <w:t>з яких судом скасовано</w:t>
      </w:r>
      <w:r w:rsidR="00ED426B">
        <w:rPr>
          <w:rFonts w:ascii="Times New Roman" w:hAnsi="Times New Roman"/>
          <w:sz w:val="28"/>
          <w:szCs w:val="28"/>
          <w:lang w:val="uk-UA"/>
        </w:rPr>
        <w:t xml:space="preserve"> </w:t>
      </w:r>
      <w:r w:rsidR="00B73DF9">
        <w:rPr>
          <w:rFonts w:ascii="Times New Roman" w:hAnsi="Times New Roman"/>
          <w:sz w:val="28"/>
          <w:szCs w:val="28"/>
          <w:lang w:val="uk-UA"/>
        </w:rPr>
        <w:t>1 (</w:t>
      </w:r>
      <w:r w:rsidR="00ED426B">
        <w:rPr>
          <w:rFonts w:ascii="Times New Roman" w:hAnsi="Times New Roman"/>
          <w:sz w:val="28"/>
          <w:szCs w:val="28"/>
          <w:lang w:val="uk-UA"/>
        </w:rPr>
        <w:t>6</w:t>
      </w:r>
      <w:r w:rsidR="00B73DF9">
        <w:rPr>
          <w:rFonts w:ascii="Times New Roman" w:hAnsi="Times New Roman"/>
          <w:sz w:val="28"/>
          <w:szCs w:val="28"/>
          <w:lang w:val="uk-UA"/>
        </w:rPr>
        <w:t>)</w:t>
      </w:r>
      <w:r w:rsidR="00ED426B">
        <w:rPr>
          <w:rFonts w:ascii="Times New Roman" w:hAnsi="Times New Roman"/>
          <w:sz w:val="28"/>
          <w:szCs w:val="28"/>
          <w:lang w:val="uk-UA"/>
        </w:rPr>
        <w:t xml:space="preserve"> </w:t>
      </w:r>
      <w:r>
        <w:rPr>
          <w:rFonts w:ascii="Times New Roman" w:hAnsi="Times New Roman"/>
          <w:sz w:val="28"/>
          <w:szCs w:val="28"/>
          <w:lang w:val="uk-UA"/>
        </w:rPr>
        <w:t>заочн</w:t>
      </w:r>
      <w:r w:rsidR="00B73DF9">
        <w:rPr>
          <w:rFonts w:ascii="Times New Roman" w:hAnsi="Times New Roman"/>
          <w:sz w:val="28"/>
          <w:szCs w:val="28"/>
          <w:lang w:val="uk-UA"/>
        </w:rPr>
        <w:t>е</w:t>
      </w:r>
      <w:r w:rsidR="00ED426B">
        <w:rPr>
          <w:rFonts w:ascii="Times New Roman" w:hAnsi="Times New Roman"/>
          <w:sz w:val="28"/>
          <w:szCs w:val="28"/>
          <w:lang w:val="uk-UA"/>
        </w:rPr>
        <w:t xml:space="preserve"> </w:t>
      </w:r>
      <w:r>
        <w:rPr>
          <w:rFonts w:ascii="Times New Roman" w:hAnsi="Times New Roman"/>
          <w:sz w:val="28"/>
          <w:szCs w:val="28"/>
          <w:lang w:val="uk-UA"/>
        </w:rPr>
        <w:t xml:space="preserve"> рішен</w:t>
      </w:r>
      <w:r w:rsidR="00ED426B">
        <w:rPr>
          <w:rFonts w:ascii="Times New Roman" w:hAnsi="Times New Roman"/>
          <w:sz w:val="28"/>
          <w:szCs w:val="28"/>
          <w:lang w:val="uk-UA"/>
        </w:rPr>
        <w:t>ь</w:t>
      </w:r>
      <w:r>
        <w:rPr>
          <w:rFonts w:ascii="Times New Roman" w:hAnsi="Times New Roman"/>
          <w:sz w:val="28"/>
          <w:szCs w:val="28"/>
          <w:lang w:val="uk-UA"/>
        </w:rPr>
        <w:t>, або</w:t>
      </w:r>
      <w:r w:rsidR="00B73DF9">
        <w:rPr>
          <w:rFonts w:ascii="Times New Roman" w:hAnsi="Times New Roman"/>
          <w:sz w:val="28"/>
          <w:szCs w:val="28"/>
          <w:lang w:val="uk-UA"/>
        </w:rPr>
        <w:t xml:space="preserve"> 6,25% </w:t>
      </w:r>
      <w:r>
        <w:rPr>
          <w:rFonts w:ascii="Times New Roman" w:hAnsi="Times New Roman"/>
          <w:sz w:val="28"/>
          <w:szCs w:val="28"/>
          <w:lang w:val="uk-UA"/>
        </w:rPr>
        <w:t xml:space="preserve"> </w:t>
      </w:r>
      <w:r w:rsidR="00B73DF9">
        <w:rPr>
          <w:rFonts w:ascii="Times New Roman" w:hAnsi="Times New Roman"/>
          <w:sz w:val="28"/>
          <w:szCs w:val="28"/>
          <w:lang w:val="uk-UA"/>
        </w:rPr>
        <w:t>(</w:t>
      </w:r>
      <w:r w:rsidR="008C70D9">
        <w:rPr>
          <w:rFonts w:ascii="Times New Roman" w:hAnsi="Times New Roman"/>
          <w:sz w:val="28"/>
          <w:szCs w:val="28"/>
          <w:lang w:val="uk-UA"/>
        </w:rPr>
        <w:t>27,2</w:t>
      </w:r>
      <w:r w:rsidR="00B73DF9">
        <w:rPr>
          <w:rFonts w:ascii="Times New Roman" w:hAnsi="Times New Roman"/>
          <w:sz w:val="28"/>
          <w:szCs w:val="28"/>
          <w:lang w:val="uk-UA"/>
        </w:rPr>
        <w:t>7</w:t>
      </w:r>
      <w:r w:rsidR="008C70D9">
        <w:rPr>
          <w:rFonts w:ascii="Times New Roman" w:hAnsi="Times New Roman"/>
          <w:sz w:val="28"/>
          <w:szCs w:val="28"/>
          <w:lang w:val="uk-UA"/>
        </w:rPr>
        <w:t>%</w:t>
      </w:r>
      <w:r w:rsidR="00B73DF9">
        <w:rPr>
          <w:rFonts w:ascii="Times New Roman" w:hAnsi="Times New Roman"/>
          <w:sz w:val="28"/>
          <w:szCs w:val="28"/>
          <w:lang w:val="uk-UA"/>
        </w:rPr>
        <w:t>)</w:t>
      </w:r>
      <w:r w:rsidR="00ED426B">
        <w:rPr>
          <w:rFonts w:ascii="Times New Roman" w:hAnsi="Times New Roman"/>
          <w:sz w:val="28"/>
          <w:szCs w:val="28"/>
          <w:lang w:val="uk-UA"/>
        </w:rPr>
        <w:t xml:space="preserve"> </w:t>
      </w:r>
      <w:r>
        <w:rPr>
          <w:rFonts w:ascii="Times New Roman" w:hAnsi="Times New Roman"/>
          <w:sz w:val="28"/>
          <w:szCs w:val="28"/>
          <w:lang w:val="uk-UA"/>
        </w:rPr>
        <w:t xml:space="preserve"> від ухвалених.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 даному періоді  розглянут</w:t>
      </w:r>
      <w:r w:rsidR="00E01FA9">
        <w:rPr>
          <w:rFonts w:ascii="Times New Roman" w:hAnsi="Times New Roman"/>
          <w:sz w:val="28"/>
          <w:szCs w:val="28"/>
          <w:lang w:val="uk-UA"/>
        </w:rPr>
        <w:t>о</w:t>
      </w:r>
      <w:r>
        <w:rPr>
          <w:rFonts w:ascii="Times New Roman" w:hAnsi="Times New Roman"/>
          <w:sz w:val="28"/>
          <w:szCs w:val="28"/>
          <w:lang w:val="uk-UA"/>
        </w:rPr>
        <w:t xml:space="preserve"> судом справ позовного провадження таких  категорій: у  спорах, що виникають з договорів, судом закінчено провадження в </w:t>
      </w:r>
      <w:r w:rsidR="00EE6C7C">
        <w:rPr>
          <w:rFonts w:ascii="Times New Roman" w:hAnsi="Times New Roman"/>
          <w:sz w:val="28"/>
          <w:szCs w:val="28"/>
          <w:lang w:val="uk-UA"/>
        </w:rPr>
        <w:t>58</w:t>
      </w:r>
      <w:r w:rsidR="00ED54D4">
        <w:rPr>
          <w:rFonts w:ascii="Times New Roman" w:hAnsi="Times New Roman"/>
          <w:sz w:val="28"/>
          <w:szCs w:val="28"/>
          <w:lang w:val="uk-UA"/>
        </w:rPr>
        <w:t xml:space="preserve"> (</w:t>
      </w:r>
      <w:r>
        <w:rPr>
          <w:rFonts w:ascii="Times New Roman" w:hAnsi="Times New Roman"/>
          <w:sz w:val="28"/>
          <w:szCs w:val="28"/>
          <w:lang w:val="uk-UA"/>
        </w:rPr>
        <w:t>118</w:t>
      </w:r>
      <w:r w:rsidR="00ED54D4">
        <w:rPr>
          <w:rFonts w:ascii="Times New Roman" w:hAnsi="Times New Roman"/>
          <w:sz w:val="28"/>
          <w:szCs w:val="28"/>
          <w:lang w:val="uk-UA"/>
        </w:rPr>
        <w:t>)</w:t>
      </w:r>
      <w:r>
        <w:rPr>
          <w:rFonts w:ascii="Times New Roman" w:hAnsi="Times New Roman"/>
          <w:sz w:val="28"/>
          <w:szCs w:val="28"/>
          <w:lang w:val="uk-UA"/>
        </w:rPr>
        <w:t xml:space="preserve"> справах, що </w:t>
      </w:r>
      <w:r w:rsidR="0011054C">
        <w:rPr>
          <w:rFonts w:ascii="Times New Roman" w:hAnsi="Times New Roman"/>
          <w:sz w:val="28"/>
          <w:szCs w:val="28"/>
          <w:lang w:val="uk-UA"/>
        </w:rPr>
        <w:t>становить</w:t>
      </w:r>
      <w:r w:rsidR="00EE6C7C">
        <w:rPr>
          <w:rFonts w:ascii="Times New Roman" w:hAnsi="Times New Roman"/>
          <w:sz w:val="28"/>
          <w:szCs w:val="28"/>
          <w:lang w:val="uk-UA"/>
        </w:rPr>
        <w:t xml:space="preserve"> 11,88%</w:t>
      </w:r>
      <w:r w:rsidR="0011054C">
        <w:rPr>
          <w:rFonts w:ascii="Times New Roman" w:hAnsi="Times New Roman"/>
          <w:sz w:val="28"/>
          <w:szCs w:val="28"/>
          <w:lang w:val="uk-UA"/>
        </w:rPr>
        <w:t xml:space="preserve"> </w:t>
      </w:r>
      <w:r w:rsidR="00EE6C7C">
        <w:rPr>
          <w:rFonts w:ascii="Times New Roman" w:hAnsi="Times New Roman"/>
          <w:sz w:val="28"/>
          <w:szCs w:val="28"/>
          <w:lang w:val="uk-UA"/>
        </w:rPr>
        <w:t>(</w:t>
      </w:r>
      <w:r w:rsidR="008712C1">
        <w:rPr>
          <w:rFonts w:ascii="Times New Roman" w:hAnsi="Times New Roman"/>
          <w:sz w:val="28"/>
          <w:szCs w:val="28"/>
          <w:lang w:val="uk-UA"/>
        </w:rPr>
        <w:t>21,</w:t>
      </w:r>
      <w:r w:rsidR="00EE6C7C">
        <w:rPr>
          <w:rFonts w:ascii="Times New Roman" w:hAnsi="Times New Roman"/>
          <w:sz w:val="28"/>
          <w:szCs w:val="28"/>
          <w:lang w:val="uk-UA"/>
        </w:rPr>
        <w:t>69</w:t>
      </w:r>
      <w:r w:rsidR="008712C1">
        <w:rPr>
          <w:rFonts w:ascii="Times New Roman" w:hAnsi="Times New Roman"/>
          <w:sz w:val="28"/>
          <w:szCs w:val="28"/>
          <w:lang w:val="uk-UA"/>
        </w:rPr>
        <w:t>%</w:t>
      </w:r>
      <w:r w:rsidR="00EE6C7C">
        <w:rPr>
          <w:rFonts w:ascii="Times New Roman" w:hAnsi="Times New Roman"/>
          <w:sz w:val="28"/>
          <w:szCs w:val="28"/>
          <w:lang w:val="uk-UA"/>
        </w:rPr>
        <w:t xml:space="preserve">) </w:t>
      </w:r>
      <w:r w:rsidR="008712C1">
        <w:rPr>
          <w:rFonts w:ascii="Times New Roman" w:hAnsi="Times New Roman"/>
          <w:sz w:val="28"/>
          <w:szCs w:val="28"/>
          <w:lang w:val="uk-UA"/>
        </w:rPr>
        <w:t>від справ</w:t>
      </w:r>
      <w:r w:rsidR="00AB65F9">
        <w:rPr>
          <w:rFonts w:ascii="Times New Roman" w:hAnsi="Times New Roman"/>
          <w:sz w:val="28"/>
          <w:szCs w:val="28"/>
          <w:lang w:val="uk-UA"/>
        </w:rPr>
        <w:t xml:space="preserve"> в яких</w:t>
      </w:r>
      <w:r w:rsidR="008712C1">
        <w:rPr>
          <w:rFonts w:ascii="Times New Roman" w:hAnsi="Times New Roman"/>
          <w:sz w:val="28"/>
          <w:szCs w:val="28"/>
          <w:lang w:val="uk-UA"/>
        </w:rPr>
        <w:t xml:space="preserve"> закінчено провадженням</w:t>
      </w:r>
      <w:r>
        <w:rPr>
          <w:rFonts w:ascii="Times New Roman" w:hAnsi="Times New Roman"/>
          <w:sz w:val="28"/>
          <w:szCs w:val="28"/>
          <w:lang w:val="uk-UA"/>
        </w:rPr>
        <w:t>;  у спорах щодо права власності розглянуто</w:t>
      </w:r>
      <w:r w:rsidR="00EE6C7C">
        <w:rPr>
          <w:rFonts w:ascii="Times New Roman" w:hAnsi="Times New Roman"/>
          <w:sz w:val="28"/>
          <w:szCs w:val="28"/>
          <w:lang w:val="uk-UA"/>
        </w:rPr>
        <w:t xml:space="preserve"> 18</w:t>
      </w:r>
      <w:r>
        <w:rPr>
          <w:rFonts w:ascii="Times New Roman" w:hAnsi="Times New Roman"/>
          <w:sz w:val="28"/>
          <w:szCs w:val="28"/>
          <w:lang w:val="uk-UA"/>
        </w:rPr>
        <w:t xml:space="preserve"> </w:t>
      </w:r>
      <w:r w:rsidR="00EE6C7C">
        <w:rPr>
          <w:rFonts w:ascii="Times New Roman" w:hAnsi="Times New Roman"/>
          <w:sz w:val="28"/>
          <w:szCs w:val="28"/>
          <w:lang w:val="uk-UA"/>
        </w:rPr>
        <w:t>(</w:t>
      </w:r>
      <w:r w:rsidR="00FB0E5C">
        <w:rPr>
          <w:rFonts w:ascii="Times New Roman" w:hAnsi="Times New Roman"/>
          <w:sz w:val="28"/>
          <w:szCs w:val="28"/>
          <w:lang w:val="uk-UA"/>
        </w:rPr>
        <w:t>21</w:t>
      </w:r>
      <w:r w:rsidR="00EE6C7C">
        <w:rPr>
          <w:rFonts w:ascii="Times New Roman" w:hAnsi="Times New Roman"/>
          <w:sz w:val="28"/>
          <w:szCs w:val="28"/>
          <w:lang w:val="uk-UA"/>
        </w:rPr>
        <w:t>)</w:t>
      </w:r>
      <w:r w:rsidR="008E4A16">
        <w:rPr>
          <w:rFonts w:ascii="Times New Roman" w:hAnsi="Times New Roman"/>
          <w:sz w:val="28"/>
          <w:szCs w:val="28"/>
          <w:lang w:val="uk-UA"/>
        </w:rPr>
        <w:t xml:space="preserve"> </w:t>
      </w:r>
      <w:r>
        <w:rPr>
          <w:rFonts w:ascii="Times New Roman" w:hAnsi="Times New Roman"/>
          <w:sz w:val="28"/>
          <w:szCs w:val="28"/>
          <w:lang w:val="uk-UA"/>
        </w:rPr>
        <w:t xml:space="preserve">справ, </w:t>
      </w:r>
      <w:r w:rsidR="00992DAC">
        <w:rPr>
          <w:rFonts w:ascii="Times New Roman" w:hAnsi="Times New Roman"/>
          <w:sz w:val="28"/>
          <w:szCs w:val="28"/>
          <w:lang w:val="uk-UA"/>
        </w:rPr>
        <w:t xml:space="preserve">  або </w:t>
      </w:r>
      <w:r w:rsidR="009B75F5">
        <w:rPr>
          <w:rFonts w:ascii="Times New Roman" w:hAnsi="Times New Roman"/>
          <w:sz w:val="28"/>
          <w:szCs w:val="28"/>
          <w:lang w:val="uk-UA"/>
        </w:rPr>
        <w:t>становить</w:t>
      </w:r>
      <w:r w:rsidR="00EE6C7C">
        <w:rPr>
          <w:rFonts w:ascii="Times New Roman" w:hAnsi="Times New Roman"/>
          <w:sz w:val="28"/>
          <w:szCs w:val="28"/>
          <w:lang w:val="uk-UA"/>
        </w:rPr>
        <w:t xml:space="preserve"> 3,68%</w:t>
      </w:r>
      <w:r w:rsidR="009B75F5">
        <w:rPr>
          <w:rFonts w:ascii="Times New Roman" w:hAnsi="Times New Roman"/>
          <w:sz w:val="28"/>
          <w:szCs w:val="28"/>
          <w:lang w:val="uk-UA"/>
        </w:rPr>
        <w:t xml:space="preserve"> </w:t>
      </w:r>
      <w:r w:rsidR="00EE6C7C">
        <w:rPr>
          <w:rFonts w:ascii="Times New Roman" w:hAnsi="Times New Roman"/>
          <w:sz w:val="28"/>
          <w:szCs w:val="28"/>
          <w:lang w:val="uk-UA"/>
        </w:rPr>
        <w:t>(</w:t>
      </w:r>
      <w:r w:rsidR="009B75F5">
        <w:rPr>
          <w:rFonts w:ascii="Times New Roman" w:hAnsi="Times New Roman"/>
          <w:sz w:val="28"/>
          <w:szCs w:val="28"/>
          <w:lang w:val="uk-UA"/>
        </w:rPr>
        <w:t>3,86%</w:t>
      </w:r>
      <w:r w:rsidR="00EE6C7C">
        <w:rPr>
          <w:rFonts w:ascii="Times New Roman" w:hAnsi="Times New Roman"/>
          <w:sz w:val="28"/>
          <w:szCs w:val="28"/>
          <w:lang w:val="uk-UA"/>
        </w:rPr>
        <w:t>)</w:t>
      </w:r>
      <w:r>
        <w:rPr>
          <w:rFonts w:ascii="Times New Roman" w:hAnsi="Times New Roman"/>
          <w:sz w:val="28"/>
          <w:szCs w:val="28"/>
          <w:lang w:val="uk-UA"/>
        </w:rPr>
        <w:t xml:space="preserve">; </w:t>
      </w:r>
      <w:r w:rsidR="00EE6C7C">
        <w:rPr>
          <w:rFonts w:ascii="Times New Roman" w:hAnsi="Times New Roman"/>
          <w:sz w:val="28"/>
          <w:szCs w:val="28"/>
          <w:lang w:val="uk-UA"/>
        </w:rPr>
        <w:t>36</w:t>
      </w:r>
      <w:r w:rsidR="009B75F5">
        <w:rPr>
          <w:rFonts w:ascii="Times New Roman" w:hAnsi="Times New Roman"/>
          <w:sz w:val="28"/>
          <w:szCs w:val="28"/>
          <w:lang w:val="uk-UA"/>
        </w:rPr>
        <w:t xml:space="preserve"> </w:t>
      </w:r>
      <w:r w:rsidR="00EE6C7C">
        <w:rPr>
          <w:rFonts w:ascii="Times New Roman" w:hAnsi="Times New Roman"/>
          <w:sz w:val="28"/>
          <w:szCs w:val="28"/>
          <w:lang w:val="uk-UA"/>
        </w:rPr>
        <w:t>(</w:t>
      </w:r>
      <w:r w:rsidR="009B75F5">
        <w:rPr>
          <w:rFonts w:ascii="Times New Roman" w:hAnsi="Times New Roman"/>
          <w:sz w:val="28"/>
          <w:szCs w:val="28"/>
          <w:lang w:val="uk-UA"/>
        </w:rPr>
        <w:t>45</w:t>
      </w:r>
      <w:r w:rsidR="00EE6C7C">
        <w:rPr>
          <w:rFonts w:ascii="Times New Roman" w:hAnsi="Times New Roman"/>
          <w:sz w:val="28"/>
          <w:szCs w:val="28"/>
          <w:lang w:val="uk-UA"/>
        </w:rPr>
        <w:t>)</w:t>
      </w:r>
      <w:r>
        <w:rPr>
          <w:rFonts w:ascii="Times New Roman" w:hAnsi="Times New Roman"/>
          <w:sz w:val="28"/>
          <w:szCs w:val="28"/>
          <w:lang w:val="uk-UA"/>
        </w:rPr>
        <w:t xml:space="preserve">  справ  про недоговірні зобов’язання, </w:t>
      </w:r>
      <w:r w:rsidR="00EE6C7C">
        <w:rPr>
          <w:rFonts w:ascii="Times New Roman" w:hAnsi="Times New Roman"/>
          <w:sz w:val="28"/>
          <w:szCs w:val="28"/>
          <w:lang w:val="uk-UA"/>
        </w:rPr>
        <w:t xml:space="preserve">або 7,37% (8,27%); </w:t>
      </w:r>
      <w:r>
        <w:rPr>
          <w:rFonts w:ascii="Times New Roman" w:hAnsi="Times New Roman"/>
          <w:sz w:val="28"/>
          <w:szCs w:val="28"/>
          <w:lang w:val="uk-UA"/>
        </w:rPr>
        <w:t>у спорах, що виникають із сімейних правовідносин закінчено провадження в</w:t>
      </w:r>
      <w:r w:rsidR="00EE6C7C">
        <w:rPr>
          <w:rFonts w:ascii="Times New Roman" w:hAnsi="Times New Roman"/>
          <w:sz w:val="28"/>
          <w:szCs w:val="28"/>
          <w:lang w:val="uk-UA"/>
        </w:rPr>
        <w:t xml:space="preserve"> 243 </w:t>
      </w:r>
      <w:r w:rsidR="006E2C5A">
        <w:rPr>
          <w:rFonts w:ascii="Times New Roman" w:hAnsi="Times New Roman"/>
          <w:sz w:val="28"/>
          <w:szCs w:val="28"/>
          <w:lang w:val="uk-UA"/>
        </w:rPr>
        <w:t xml:space="preserve"> </w:t>
      </w:r>
      <w:r w:rsidR="00EE6C7C">
        <w:rPr>
          <w:rFonts w:ascii="Times New Roman" w:hAnsi="Times New Roman"/>
          <w:sz w:val="28"/>
          <w:szCs w:val="28"/>
          <w:lang w:val="uk-UA"/>
        </w:rPr>
        <w:t>(</w:t>
      </w:r>
      <w:r w:rsidR="006E2C5A">
        <w:rPr>
          <w:rFonts w:ascii="Times New Roman" w:hAnsi="Times New Roman"/>
          <w:sz w:val="28"/>
          <w:szCs w:val="28"/>
          <w:lang w:val="uk-UA"/>
        </w:rPr>
        <w:t>239</w:t>
      </w:r>
      <w:r w:rsidR="00EE6C7C">
        <w:rPr>
          <w:rFonts w:ascii="Times New Roman" w:hAnsi="Times New Roman"/>
          <w:sz w:val="28"/>
          <w:szCs w:val="28"/>
          <w:lang w:val="uk-UA"/>
        </w:rPr>
        <w:t>)</w:t>
      </w:r>
      <w:r>
        <w:rPr>
          <w:rFonts w:ascii="Times New Roman" w:hAnsi="Times New Roman"/>
          <w:sz w:val="28"/>
          <w:szCs w:val="28"/>
          <w:lang w:val="uk-UA"/>
        </w:rPr>
        <w:t xml:space="preserve"> справах,</w:t>
      </w:r>
      <w:r w:rsidR="006E2C5A">
        <w:rPr>
          <w:rFonts w:ascii="Times New Roman" w:hAnsi="Times New Roman"/>
          <w:sz w:val="28"/>
          <w:szCs w:val="28"/>
          <w:lang w:val="uk-UA"/>
        </w:rPr>
        <w:t xml:space="preserve"> що </w:t>
      </w:r>
      <w:r w:rsidR="00EE6C7C">
        <w:rPr>
          <w:rFonts w:ascii="Times New Roman" w:hAnsi="Times New Roman"/>
          <w:sz w:val="28"/>
          <w:szCs w:val="28"/>
          <w:lang w:val="uk-UA"/>
        </w:rPr>
        <w:t xml:space="preserve">становить </w:t>
      </w:r>
      <w:r w:rsidR="006E2C5A">
        <w:rPr>
          <w:rFonts w:ascii="Times New Roman" w:hAnsi="Times New Roman"/>
          <w:sz w:val="28"/>
          <w:szCs w:val="28"/>
          <w:lang w:val="uk-UA"/>
        </w:rPr>
        <w:t xml:space="preserve"> </w:t>
      </w:r>
      <w:r w:rsidR="00EE6C7C">
        <w:rPr>
          <w:rFonts w:ascii="Times New Roman" w:hAnsi="Times New Roman"/>
          <w:sz w:val="28"/>
          <w:szCs w:val="28"/>
          <w:lang w:val="uk-UA"/>
        </w:rPr>
        <w:t>49,79% (</w:t>
      </w:r>
      <w:r w:rsidR="00132F73">
        <w:rPr>
          <w:rFonts w:ascii="Times New Roman" w:hAnsi="Times New Roman"/>
          <w:sz w:val="28"/>
          <w:szCs w:val="28"/>
          <w:lang w:val="uk-UA"/>
        </w:rPr>
        <w:t>43,9</w:t>
      </w:r>
      <w:r w:rsidR="00EE6C7C">
        <w:rPr>
          <w:rFonts w:ascii="Times New Roman" w:hAnsi="Times New Roman"/>
          <w:sz w:val="28"/>
          <w:szCs w:val="28"/>
          <w:lang w:val="uk-UA"/>
        </w:rPr>
        <w:t>3</w:t>
      </w:r>
      <w:r w:rsidR="00132F73">
        <w:rPr>
          <w:rFonts w:ascii="Times New Roman" w:hAnsi="Times New Roman"/>
          <w:sz w:val="28"/>
          <w:szCs w:val="28"/>
          <w:lang w:val="uk-UA"/>
        </w:rPr>
        <w:t>%</w:t>
      </w:r>
      <w:r w:rsidR="00EE6C7C">
        <w:rPr>
          <w:rFonts w:ascii="Times New Roman" w:hAnsi="Times New Roman"/>
          <w:sz w:val="28"/>
          <w:szCs w:val="28"/>
          <w:lang w:val="uk-UA"/>
        </w:rPr>
        <w:t>)</w:t>
      </w:r>
      <w:r>
        <w:rPr>
          <w:rFonts w:ascii="Times New Roman" w:hAnsi="Times New Roman"/>
          <w:sz w:val="28"/>
          <w:szCs w:val="28"/>
          <w:lang w:val="uk-UA"/>
        </w:rPr>
        <w:t>;  у спорах про спадкове право –</w:t>
      </w:r>
      <w:r w:rsidR="00EE6C7C">
        <w:rPr>
          <w:rFonts w:ascii="Times New Roman" w:hAnsi="Times New Roman"/>
          <w:sz w:val="28"/>
          <w:szCs w:val="28"/>
          <w:lang w:val="uk-UA"/>
        </w:rPr>
        <w:t xml:space="preserve"> 69</w:t>
      </w:r>
      <w:r w:rsidR="00132F73">
        <w:rPr>
          <w:rFonts w:ascii="Times New Roman" w:hAnsi="Times New Roman"/>
          <w:sz w:val="28"/>
          <w:szCs w:val="28"/>
          <w:lang w:val="uk-UA"/>
        </w:rPr>
        <w:t xml:space="preserve"> </w:t>
      </w:r>
      <w:r w:rsidR="00EE6C7C">
        <w:rPr>
          <w:rFonts w:ascii="Times New Roman" w:hAnsi="Times New Roman"/>
          <w:sz w:val="28"/>
          <w:szCs w:val="28"/>
          <w:lang w:val="uk-UA"/>
        </w:rPr>
        <w:t>(</w:t>
      </w:r>
      <w:r w:rsidR="00132F73">
        <w:rPr>
          <w:rFonts w:ascii="Times New Roman" w:hAnsi="Times New Roman"/>
          <w:sz w:val="28"/>
          <w:szCs w:val="28"/>
          <w:lang w:val="uk-UA"/>
        </w:rPr>
        <w:t>63</w:t>
      </w:r>
      <w:r w:rsidR="00EE6C7C">
        <w:rPr>
          <w:rFonts w:ascii="Times New Roman" w:hAnsi="Times New Roman"/>
          <w:sz w:val="28"/>
          <w:szCs w:val="28"/>
          <w:lang w:val="uk-UA"/>
        </w:rPr>
        <w:t>)</w:t>
      </w:r>
      <w:r>
        <w:rPr>
          <w:rFonts w:ascii="Times New Roman" w:hAnsi="Times New Roman"/>
          <w:sz w:val="28"/>
          <w:szCs w:val="28"/>
          <w:lang w:val="uk-UA"/>
        </w:rPr>
        <w:t>, що</w:t>
      </w:r>
      <w:r w:rsidR="00EE6C7C">
        <w:rPr>
          <w:rFonts w:ascii="Times New Roman" w:hAnsi="Times New Roman"/>
          <w:sz w:val="28"/>
          <w:szCs w:val="28"/>
          <w:lang w:val="uk-UA"/>
        </w:rPr>
        <w:t xml:space="preserve"> складає</w:t>
      </w:r>
      <w:r w:rsidR="00604548">
        <w:rPr>
          <w:rFonts w:ascii="Times New Roman" w:hAnsi="Times New Roman"/>
          <w:sz w:val="28"/>
          <w:szCs w:val="28"/>
          <w:lang w:val="uk-UA"/>
        </w:rPr>
        <w:t xml:space="preserve"> 14,13%</w:t>
      </w:r>
      <w:r w:rsidR="00EE6C7C">
        <w:rPr>
          <w:rFonts w:ascii="Times New Roman" w:hAnsi="Times New Roman"/>
          <w:sz w:val="28"/>
          <w:szCs w:val="28"/>
          <w:lang w:val="uk-UA"/>
        </w:rPr>
        <w:t xml:space="preserve"> (</w:t>
      </w:r>
      <w:r w:rsidR="00974F79">
        <w:rPr>
          <w:rFonts w:ascii="Times New Roman" w:hAnsi="Times New Roman"/>
          <w:sz w:val="28"/>
          <w:szCs w:val="28"/>
          <w:lang w:val="uk-UA"/>
        </w:rPr>
        <w:t>11,58%</w:t>
      </w:r>
      <w:r w:rsidR="00EE6C7C">
        <w:rPr>
          <w:rFonts w:ascii="Times New Roman" w:hAnsi="Times New Roman"/>
          <w:sz w:val="28"/>
          <w:szCs w:val="28"/>
          <w:lang w:val="uk-UA"/>
        </w:rPr>
        <w:t>)</w:t>
      </w:r>
      <w:r>
        <w:rPr>
          <w:rFonts w:ascii="Times New Roman" w:hAnsi="Times New Roman"/>
          <w:sz w:val="28"/>
          <w:szCs w:val="28"/>
          <w:lang w:val="uk-UA"/>
        </w:rPr>
        <w:t xml:space="preserve">; </w:t>
      </w:r>
      <w:r w:rsidR="00604548">
        <w:rPr>
          <w:rFonts w:ascii="Times New Roman" w:hAnsi="Times New Roman"/>
          <w:sz w:val="28"/>
          <w:szCs w:val="28"/>
          <w:lang w:val="uk-UA"/>
        </w:rPr>
        <w:t xml:space="preserve"> у спорах, що виникають із земельних правовідносин – 22 (30), або 4,50% (5,51%); </w:t>
      </w:r>
      <w:r>
        <w:rPr>
          <w:rFonts w:ascii="Times New Roman" w:hAnsi="Times New Roman"/>
          <w:sz w:val="28"/>
          <w:szCs w:val="28"/>
          <w:lang w:val="uk-UA"/>
        </w:rPr>
        <w:t>у спорах, що виникають із трудових правовідносин –</w:t>
      </w:r>
      <w:r w:rsidR="00974F79">
        <w:rPr>
          <w:rFonts w:ascii="Times New Roman" w:hAnsi="Times New Roman"/>
          <w:sz w:val="28"/>
          <w:szCs w:val="28"/>
          <w:lang w:val="uk-UA"/>
        </w:rPr>
        <w:t xml:space="preserve"> </w:t>
      </w:r>
      <w:r w:rsidR="00604548">
        <w:rPr>
          <w:rFonts w:ascii="Times New Roman" w:hAnsi="Times New Roman"/>
          <w:sz w:val="28"/>
          <w:szCs w:val="28"/>
          <w:lang w:val="uk-UA"/>
        </w:rPr>
        <w:t>30 (</w:t>
      </w:r>
      <w:r w:rsidR="00974F79">
        <w:rPr>
          <w:rFonts w:ascii="Times New Roman" w:hAnsi="Times New Roman"/>
          <w:sz w:val="28"/>
          <w:szCs w:val="28"/>
          <w:lang w:val="uk-UA"/>
        </w:rPr>
        <w:t>6</w:t>
      </w:r>
      <w:r w:rsidR="00604548">
        <w:rPr>
          <w:rFonts w:ascii="Times New Roman" w:hAnsi="Times New Roman"/>
          <w:sz w:val="28"/>
          <w:szCs w:val="28"/>
          <w:lang w:val="uk-UA"/>
        </w:rPr>
        <w:t>)</w:t>
      </w:r>
      <w:r>
        <w:rPr>
          <w:rFonts w:ascii="Times New Roman" w:hAnsi="Times New Roman"/>
          <w:sz w:val="28"/>
          <w:szCs w:val="28"/>
          <w:lang w:val="uk-UA"/>
        </w:rPr>
        <w:t>,</w:t>
      </w:r>
      <w:r w:rsidR="00604548">
        <w:rPr>
          <w:rFonts w:ascii="Times New Roman" w:hAnsi="Times New Roman"/>
          <w:sz w:val="28"/>
          <w:szCs w:val="28"/>
          <w:lang w:val="uk-UA"/>
        </w:rPr>
        <w:t xml:space="preserve"> </w:t>
      </w:r>
      <w:r w:rsidR="00911642">
        <w:rPr>
          <w:rFonts w:ascii="Times New Roman" w:hAnsi="Times New Roman"/>
          <w:sz w:val="28"/>
          <w:szCs w:val="28"/>
          <w:lang w:val="uk-UA"/>
        </w:rPr>
        <w:t xml:space="preserve"> </w:t>
      </w:r>
      <w:r w:rsidR="00604548">
        <w:rPr>
          <w:rFonts w:ascii="Times New Roman" w:hAnsi="Times New Roman"/>
          <w:sz w:val="28"/>
          <w:szCs w:val="28"/>
          <w:lang w:val="uk-UA"/>
        </w:rPr>
        <w:t xml:space="preserve"> 6,14% (</w:t>
      </w:r>
      <w:r w:rsidR="00911642">
        <w:rPr>
          <w:rFonts w:ascii="Times New Roman" w:hAnsi="Times New Roman"/>
          <w:sz w:val="28"/>
          <w:szCs w:val="28"/>
          <w:lang w:val="uk-UA"/>
        </w:rPr>
        <w:t>1,1</w:t>
      </w:r>
      <w:r w:rsidR="00604548">
        <w:rPr>
          <w:rFonts w:ascii="Times New Roman" w:hAnsi="Times New Roman"/>
          <w:sz w:val="28"/>
          <w:szCs w:val="28"/>
          <w:lang w:val="uk-UA"/>
        </w:rPr>
        <w:t>0</w:t>
      </w:r>
      <w:r w:rsidR="00911642">
        <w:rPr>
          <w:rFonts w:ascii="Times New Roman" w:hAnsi="Times New Roman"/>
          <w:sz w:val="28"/>
          <w:szCs w:val="28"/>
          <w:lang w:val="uk-UA"/>
        </w:rPr>
        <w:t>%</w:t>
      </w:r>
      <w:r w:rsidR="00604548">
        <w:rPr>
          <w:rFonts w:ascii="Times New Roman" w:hAnsi="Times New Roman"/>
          <w:sz w:val="28"/>
          <w:szCs w:val="28"/>
          <w:lang w:val="uk-UA"/>
        </w:rPr>
        <w:t>)</w:t>
      </w:r>
      <w:r>
        <w:rPr>
          <w:rFonts w:ascii="Times New Roman" w:hAnsi="Times New Roman"/>
          <w:sz w:val="28"/>
          <w:szCs w:val="28"/>
          <w:lang w:val="uk-UA"/>
        </w:rPr>
        <w:t xml:space="preserve"> тощо.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Судом розглянуто</w:t>
      </w:r>
      <w:r w:rsidR="00604548">
        <w:rPr>
          <w:rFonts w:ascii="Times New Roman" w:hAnsi="Times New Roman"/>
          <w:sz w:val="28"/>
          <w:szCs w:val="28"/>
          <w:lang w:val="uk-UA"/>
        </w:rPr>
        <w:t xml:space="preserve"> 27</w:t>
      </w:r>
      <w:r>
        <w:rPr>
          <w:rFonts w:ascii="Times New Roman" w:hAnsi="Times New Roman"/>
          <w:sz w:val="28"/>
          <w:szCs w:val="28"/>
          <w:lang w:val="uk-UA"/>
        </w:rPr>
        <w:t xml:space="preserve"> </w:t>
      </w:r>
      <w:r w:rsidR="00604548">
        <w:rPr>
          <w:rFonts w:ascii="Times New Roman" w:hAnsi="Times New Roman"/>
          <w:sz w:val="28"/>
          <w:szCs w:val="28"/>
          <w:lang w:val="uk-UA"/>
        </w:rPr>
        <w:t>(</w:t>
      </w:r>
      <w:r w:rsidR="00A46370">
        <w:rPr>
          <w:rFonts w:ascii="Times New Roman" w:hAnsi="Times New Roman"/>
          <w:sz w:val="28"/>
          <w:szCs w:val="28"/>
          <w:lang w:val="uk-UA"/>
        </w:rPr>
        <w:t>35</w:t>
      </w:r>
      <w:r w:rsidR="00604548">
        <w:rPr>
          <w:rFonts w:ascii="Times New Roman" w:hAnsi="Times New Roman"/>
          <w:sz w:val="28"/>
          <w:szCs w:val="28"/>
          <w:lang w:val="uk-UA"/>
        </w:rPr>
        <w:t xml:space="preserve">) </w:t>
      </w:r>
      <w:r>
        <w:rPr>
          <w:rFonts w:ascii="Times New Roman" w:hAnsi="Times New Roman"/>
          <w:sz w:val="28"/>
          <w:szCs w:val="28"/>
          <w:lang w:val="uk-UA"/>
        </w:rPr>
        <w:t>справ окремого провадження, що</w:t>
      </w:r>
      <w:r w:rsidR="00604548">
        <w:rPr>
          <w:rFonts w:ascii="Times New Roman" w:hAnsi="Times New Roman"/>
          <w:sz w:val="28"/>
          <w:szCs w:val="28"/>
          <w:lang w:val="uk-UA"/>
        </w:rPr>
        <w:t xml:space="preserve"> </w:t>
      </w:r>
      <w:r>
        <w:rPr>
          <w:rFonts w:ascii="Times New Roman" w:hAnsi="Times New Roman"/>
          <w:sz w:val="28"/>
          <w:szCs w:val="28"/>
          <w:lang w:val="uk-UA"/>
        </w:rPr>
        <w:t xml:space="preserve"> на </w:t>
      </w:r>
      <w:r w:rsidR="00A46370">
        <w:rPr>
          <w:rFonts w:ascii="Times New Roman" w:hAnsi="Times New Roman"/>
          <w:sz w:val="28"/>
          <w:szCs w:val="28"/>
          <w:lang w:val="uk-UA"/>
        </w:rPr>
        <w:t>2</w:t>
      </w:r>
      <w:r w:rsidR="00604548">
        <w:rPr>
          <w:rFonts w:ascii="Times New Roman" w:hAnsi="Times New Roman"/>
          <w:sz w:val="28"/>
          <w:szCs w:val="28"/>
          <w:lang w:val="uk-UA"/>
        </w:rPr>
        <w:t>2</w:t>
      </w:r>
      <w:r w:rsidR="00A46370">
        <w:rPr>
          <w:rFonts w:ascii="Times New Roman" w:hAnsi="Times New Roman"/>
          <w:sz w:val="28"/>
          <w:szCs w:val="28"/>
          <w:lang w:val="uk-UA"/>
        </w:rPr>
        <w:t>,</w:t>
      </w:r>
      <w:r w:rsidR="00604548">
        <w:rPr>
          <w:rFonts w:ascii="Times New Roman" w:hAnsi="Times New Roman"/>
          <w:sz w:val="28"/>
          <w:szCs w:val="28"/>
          <w:lang w:val="uk-UA"/>
        </w:rPr>
        <w:t>85</w:t>
      </w:r>
      <w:r w:rsidR="00A46370">
        <w:rPr>
          <w:rFonts w:ascii="Times New Roman" w:hAnsi="Times New Roman"/>
          <w:sz w:val="28"/>
          <w:szCs w:val="28"/>
          <w:lang w:val="uk-UA"/>
        </w:rPr>
        <w:t>% менше порівнюючи з 1-м півріччям 201</w:t>
      </w:r>
      <w:r w:rsidR="00604548">
        <w:rPr>
          <w:rFonts w:ascii="Times New Roman" w:hAnsi="Times New Roman"/>
          <w:sz w:val="28"/>
          <w:szCs w:val="28"/>
          <w:lang w:val="uk-UA"/>
        </w:rPr>
        <w:t>2</w:t>
      </w:r>
      <w:r w:rsidR="00A46370">
        <w:rPr>
          <w:rFonts w:ascii="Times New Roman" w:hAnsi="Times New Roman"/>
          <w:sz w:val="28"/>
          <w:szCs w:val="28"/>
          <w:lang w:val="uk-UA"/>
        </w:rPr>
        <w:t xml:space="preserve"> року</w:t>
      </w:r>
      <w:r>
        <w:rPr>
          <w:rFonts w:ascii="Times New Roman" w:hAnsi="Times New Roman"/>
          <w:sz w:val="28"/>
          <w:szCs w:val="28"/>
          <w:lang w:val="uk-UA"/>
        </w:rPr>
        <w:t xml:space="preserve">. </w:t>
      </w:r>
    </w:p>
    <w:p w:rsidR="005F4190" w:rsidRDefault="00E576FB" w:rsidP="005F4190">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 </w:t>
      </w:r>
      <w:r w:rsidR="00604548">
        <w:rPr>
          <w:rFonts w:ascii="Times New Roman" w:hAnsi="Times New Roman"/>
          <w:sz w:val="28"/>
          <w:szCs w:val="28"/>
          <w:lang w:val="uk-UA"/>
        </w:rPr>
        <w:t>518 (</w:t>
      </w:r>
      <w:r w:rsidR="00C52CE6">
        <w:rPr>
          <w:rFonts w:ascii="Times New Roman" w:hAnsi="Times New Roman"/>
          <w:sz w:val="28"/>
          <w:szCs w:val="28"/>
          <w:lang w:val="uk-UA"/>
        </w:rPr>
        <w:t>587</w:t>
      </w:r>
      <w:r w:rsidR="00604548">
        <w:rPr>
          <w:rFonts w:ascii="Times New Roman" w:hAnsi="Times New Roman"/>
          <w:sz w:val="28"/>
          <w:szCs w:val="28"/>
          <w:lang w:val="uk-UA"/>
        </w:rPr>
        <w:t>)</w:t>
      </w:r>
      <w:r w:rsidR="00C52CE6">
        <w:rPr>
          <w:rFonts w:ascii="Times New Roman" w:hAnsi="Times New Roman"/>
          <w:sz w:val="28"/>
          <w:szCs w:val="28"/>
          <w:lang w:val="uk-UA"/>
        </w:rPr>
        <w:t xml:space="preserve"> </w:t>
      </w:r>
      <w:r>
        <w:rPr>
          <w:rFonts w:ascii="Times New Roman" w:hAnsi="Times New Roman"/>
          <w:sz w:val="28"/>
          <w:szCs w:val="28"/>
          <w:lang w:val="uk-UA"/>
        </w:rPr>
        <w:t xml:space="preserve">справ розглянуто з фіксуванням судового процесу за допомогою звукозаписувальних технічних засобів, що </w:t>
      </w:r>
      <w:r w:rsidR="00604548">
        <w:rPr>
          <w:rFonts w:ascii="Times New Roman" w:hAnsi="Times New Roman"/>
          <w:sz w:val="28"/>
          <w:szCs w:val="28"/>
          <w:lang w:val="uk-UA"/>
        </w:rPr>
        <w:t>менше</w:t>
      </w:r>
      <w:r w:rsidR="00C52CE6">
        <w:rPr>
          <w:rFonts w:ascii="Times New Roman" w:hAnsi="Times New Roman"/>
          <w:sz w:val="28"/>
          <w:szCs w:val="28"/>
          <w:lang w:val="uk-UA"/>
        </w:rPr>
        <w:t xml:space="preserve"> </w:t>
      </w:r>
      <w:r>
        <w:rPr>
          <w:rFonts w:ascii="Times New Roman" w:hAnsi="Times New Roman"/>
          <w:sz w:val="28"/>
          <w:szCs w:val="28"/>
          <w:lang w:val="uk-UA"/>
        </w:rPr>
        <w:t>в порівнянні з 1-м півріччям 201</w:t>
      </w:r>
      <w:r w:rsidR="00604548">
        <w:rPr>
          <w:rFonts w:ascii="Times New Roman" w:hAnsi="Times New Roman"/>
          <w:sz w:val="28"/>
          <w:szCs w:val="28"/>
          <w:lang w:val="uk-UA"/>
        </w:rPr>
        <w:t>2</w:t>
      </w:r>
      <w:r>
        <w:rPr>
          <w:rFonts w:ascii="Times New Roman" w:hAnsi="Times New Roman"/>
          <w:sz w:val="28"/>
          <w:szCs w:val="28"/>
          <w:lang w:val="uk-UA"/>
        </w:rPr>
        <w:t xml:space="preserve"> року </w:t>
      </w:r>
      <w:r w:rsidR="00C52CE6">
        <w:rPr>
          <w:rFonts w:ascii="Times New Roman" w:hAnsi="Times New Roman"/>
          <w:sz w:val="28"/>
          <w:szCs w:val="28"/>
          <w:lang w:val="uk-UA"/>
        </w:rPr>
        <w:t xml:space="preserve">на </w:t>
      </w:r>
      <w:r w:rsidR="004D383D">
        <w:rPr>
          <w:rFonts w:ascii="Times New Roman" w:hAnsi="Times New Roman"/>
          <w:sz w:val="28"/>
          <w:szCs w:val="28"/>
          <w:lang w:val="uk-UA"/>
        </w:rPr>
        <w:t>11,75</w:t>
      </w:r>
      <w:r w:rsidR="00D03CB9">
        <w:rPr>
          <w:rFonts w:ascii="Times New Roman" w:hAnsi="Times New Roman"/>
          <w:sz w:val="28"/>
          <w:szCs w:val="28"/>
          <w:lang w:val="uk-UA"/>
        </w:rPr>
        <w:t>%</w:t>
      </w:r>
      <w:r>
        <w:rPr>
          <w:rFonts w:ascii="Times New Roman" w:hAnsi="Times New Roman"/>
          <w:sz w:val="28"/>
          <w:szCs w:val="28"/>
          <w:lang w:val="uk-UA"/>
        </w:rPr>
        <w:t>.</w:t>
      </w:r>
    </w:p>
    <w:p w:rsidR="005F4190" w:rsidRDefault="005F4190" w:rsidP="005F4190">
      <w:pPr>
        <w:tabs>
          <w:tab w:val="left" w:pos="5000"/>
        </w:tabs>
        <w:ind w:firstLine="900"/>
        <w:jc w:val="both"/>
        <w:rPr>
          <w:rFonts w:ascii="Times New Roman" w:hAnsi="Times New Roman"/>
          <w:sz w:val="28"/>
          <w:szCs w:val="28"/>
          <w:lang w:val="uk-UA"/>
        </w:rPr>
      </w:pPr>
      <w:r w:rsidRPr="005F4190">
        <w:rPr>
          <w:rFonts w:ascii="Times New Roman" w:hAnsi="Times New Roman"/>
          <w:sz w:val="28"/>
          <w:szCs w:val="28"/>
          <w:lang w:val="uk-UA"/>
        </w:rPr>
        <w:lastRenderedPageBreak/>
        <w:t xml:space="preserve"> </w:t>
      </w:r>
      <w:r>
        <w:rPr>
          <w:rFonts w:ascii="Times New Roman" w:hAnsi="Times New Roman"/>
          <w:sz w:val="28"/>
          <w:szCs w:val="28"/>
          <w:lang w:val="uk-UA"/>
        </w:rPr>
        <w:t xml:space="preserve">В суді  розглянуто 4 (8)  заяви про перегляд судових рішень, ухвал чи судових наказів у зв’язку з нововиявленими обставинами. Закінчено провадження за заявами </w:t>
      </w:r>
      <w:r w:rsidR="004055F5">
        <w:rPr>
          <w:rFonts w:ascii="Times New Roman" w:hAnsi="Times New Roman"/>
          <w:sz w:val="28"/>
          <w:szCs w:val="28"/>
          <w:lang w:val="uk-UA"/>
        </w:rPr>
        <w:t xml:space="preserve">у 3 (2) справах, </w:t>
      </w:r>
      <w:r>
        <w:rPr>
          <w:rFonts w:ascii="Times New Roman" w:hAnsi="Times New Roman"/>
          <w:sz w:val="28"/>
          <w:szCs w:val="28"/>
          <w:lang w:val="uk-UA"/>
        </w:rPr>
        <w:t xml:space="preserve">  задоволено</w:t>
      </w:r>
      <w:r w:rsidR="004055F5">
        <w:rPr>
          <w:rFonts w:ascii="Times New Roman" w:hAnsi="Times New Roman"/>
          <w:sz w:val="28"/>
          <w:szCs w:val="28"/>
          <w:lang w:val="uk-UA"/>
        </w:rPr>
        <w:t xml:space="preserve"> 3 </w:t>
      </w:r>
      <w:r>
        <w:rPr>
          <w:rFonts w:ascii="Times New Roman" w:hAnsi="Times New Roman"/>
          <w:sz w:val="28"/>
          <w:szCs w:val="28"/>
          <w:lang w:val="uk-UA"/>
        </w:rPr>
        <w:t xml:space="preserve"> </w:t>
      </w:r>
      <w:r w:rsidR="004055F5">
        <w:rPr>
          <w:rFonts w:ascii="Times New Roman" w:hAnsi="Times New Roman"/>
          <w:sz w:val="28"/>
          <w:szCs w:val="28"/>
          <w:lang w:val="uk-UA"/>
        </w:rPr>
        <w:t>(</w:t>
      </w:r>
      <w:r>
        <w:rPr>
          <w:rFonts w:ascii="Times New Roman" w:hAnsi="Times New Roman"/>
          <w:sz w:val="28"/>
          <w:szCs w:val="28"/>
          <w:lang w:val="uk-UA"/>
        </w:rPr>
        <w:t>1</w:t>
      </w:r>
      <w:r w:rsidR="004055F5">
        <w:rPr>
          <w:rFonts w:ascii="Times New Roman" w:hAnsi="Times New Roman"/>
          <w:sz w:val="28"/>
          <w:szCs w:val="28"/>
          <w:lang w:val="uk-UA"/>
        </w:rPr>
        <w:t>)</w:t>
      </w:r>
      <w:r>
        <w:rPr>
          <w:rFonts w:ascii="Times New Roman" w:hAnsi="Times New Roman"/>
          <w:sz w:val="28"/>
          <w:szCs w:val="28"/>
          <w:lang w:val="uk-UA"/>
        </w:rPr>
        <w:t xml:space="preserve"> заяву, або</w:t>
      </w:r>
      <w:r w:rsidR="004055F5">
        <w:rPr>
          <w:rFonts w:ascii="Times New Roman" w:hAnsi="Times New Roman"/>
          <w:sz w:val="28"/>
          <w:szCs w:val="28"/>
          <w:lang w:val="uk-UA"/>
        </w:rPr>
        <w:t xml:space="preserve">100% </w:t>
      </w:r>
      <w:r>
        <w:rPr>
          <w:rFonts w:ascii="Times New Roman" w:hAnsi="Times New Roman"/>
          <w:sz w:val="28"/>
          <w:szCs w:val="28"/>
          <w:lang w:val="uk-UA"/>
        </w:rPr>
        <w:t xml:space="preserve"> </w:t>
      </w:r>
      <w:r w:rsidR="004055F5">
        <w:rPr>
          <w:rFonts w:ascii="Times New Roman" w:hAnsi="Times New Roman"/>
          <w:sz w:val="28"/>
          <w:szCs w:val="28"/>
          <w:lang w:val="uk-UA"/>
        </w:rPr>
        <w:t>(</w:t>
      </w:r>
      <w:r>
        <w:rPr>
          <w:rFonts w:ascii="Times New Roman" w:hAnsi="Times New Roman"/>
          <w:sz w:val="28"/>
          <w:szCs w:val="28"/>
          <w:lang w:val="uk-UA"/>
        </w:rPr>
        <w:t>50%</w:t>
      </w:r>
      <w:r w:rsidR="004055F5">
        <w:rPr>
          <w:rFonts w:ascii="Times New Roman" w:hAnsi="Times New Roman"/>
          <w:sz w:val="28"/>
          <w:szCs w:val="28"/>
          <w:lang w:val="uk-UA"/>
        </w:rPr>
        <w:t>)</w:t>
      </w:r>
      <w:r>
        <w:rPr>
          <w:rFonts w:ascii="Times New Roman" w:hAnsi="Times New Roman"/>
          <w:sz w:val="28"/>
          <w:szCs w:val="28"/>
          <w:lang w:val="uk-UA"/>
        </w:rPr>
        <w:t xml:space="preserve"> від розглянутих</w:t>
      </w:r>
      <w:r w:rsidR="004055F5">
        <w:rPr>
          <w:rFonts w:ascii="Times New Roman" w:hAnsi="Times New Roman"/>
          <w:sz w:val="28"/>
          <w:szCs w:val="28"/>
          <w:lang w:val="uk-UA"/>
        </w:rPr>
        <w:t xml:space="preserve"> заяв</w:t>
      </w:r>
      <w:r>
        <w:rPr>
          <w:rFonts w:ascii="Times New Roman" w:hAnsi="Times New Roman"/>
          <w:sz w:val="28"/>
          <w:szCs w:val="28"/>
          <w:lang w:val="uk-UA"/>
        </w:rPr>
        <w:t xml:space="preserve">. Зокрема, скасовано </w:t>
      </w:r>
      <w:r w:rsidR="004055F5">
        <w:rPr>
          <w:rFonts w:ascii="Times New Roman" w:hAnsi="Times New Roman"/>
          <w:sz w:val="28"/>
          <w:szCs w:val="28"/>
          <w:lang w:val="uk-UA"/>
        </w:rPr>
        <w:t>3 (</w:t>
      </w:r>
      <w:r>
        <w:rPr>
          <w:rFonts w:ascii="Times New Roman" w:hAnsi="Times New Roman"/>
          <w:sz w:val="28"/>
          <w:szCs w:val="28"/>
          <w:lang w:val="uk-UA"/>
        </w:rPr>
        <w:t>1</w:t>
      </w:r>
      <w:r w:rsidR="004055F5">
        <w:rPr>
          <w:rFonts w:ascii="Times New Roman" w:hAnsi="Times New Roman"/>
          <w:sz w:val="28"/>
          <w:szCs w:val="28"/>
          <w:lang w:val="uk-UA"/>
        </w:rPr>
        <w:t>)</w:t>
      </w:r>
      <w:r>
        <w:rPr>
          <w:rFonts w:ascii="Times New Roman" w:hAnsi="Times New Roman"/>
          <w:sz w:val="28"/>
          <w:szCs w:val="28"/>
          <w:lang w:val="uk-UA"/>
        </w:rPr>
        <w:t xml:space="preserve"> рішення. </w:t>
      </w:r>
    </w:p>
    <w:p w:rsidR="005F4190" w:rsidRDefault="005F4190" w:rsidP="005F4190">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Впродовж 1-го півріччя 201</w:t>
      </w:r>
      <w:r w:rsidR="004055F5">
        <w:rPr>
          <w:rFonts w:ascii="Times New Roman" w:hAnsi="Times New Roman"/>
          <w:sz w:val="28"/>
          <w:szCs w:val="28"/>
          <w:lang w:val="uk-UA"/>
        </w:rPr>
        <w:t>3</w:t>
      </w:r>
      <w:r>
        <w:rPr>
          <w:rFonts w:ascii="Times New Roman" w:hAnsi="Times New Roman"/>
          <w:sz w:val="28"/>
          <w:szCs w:val="28"/>
          <w:lang w:val="uk-UA"/>
        </w:rPr>
        <w:t xml:space="preserve"> року до суду надійшло</w:t>
      </w:r>
      <w:r w:rsidR="004055F5">
        <w:rPr>
          <w:rFonts w:ascii="Times New Roman" w:hAnsi="Times New Roman"/>
          <w:sz w:val="28"/>
          <w:szCs w:val="28"/>
          <w:lang w:val="uk-UA"/>
        </w:rPr>
        <w:t xml:space="preserve"> 63 </w:t>
      </w:r>
      <w:r>
        <w:rPr>
          <w:rFonts w:ascii="Times New Roman" w:hAnsi="Times New Roman"/>
          <w:sz w:val="28"/>
          <w:szCs w:val="28"/>
          <w:lang w:val="uk-UA"/>
        </w:rPr>
        <w:t xml:space="preserve"> </w:t>
      </w:r>
      <w:r w:rsidR="004055F5">
        <w:rPr>
          <w:rFonts w:ascii="Times New Roman" w:hAnsi="Times New Roman"/>
          <w:sz w:val="28"/>
          <w:szCs w:val="28"/>
          <w:lang w:val="uk-UA"/>
        </w:rPr>
        <w:t>(</w:t>
      </w:r>
      <w:r>
        <w:rPr>
          <w:rFonts w:ascii="Times New Roman" w:hAnsi="Times New Roman"/>
          <w:sz w:val="28"/>
          <w:szCs w:val="28"/>
          <w:lang w:val="uk-UA"/>
        </w:rPr>
        <w:t>54) клопотань, подань, заяв у порядку виконання судових рішень та рішень інших органів. З них розглянуто</w:t>
      </w:r>
      <w:r w:rsidR="004055F5">
        <w:rPr>
          <w:rFonts w:ascii="Times New Roman" w:hAnsi="Times New Roman"/>
          <w:sz w:val="28"/>
          <w:szCs w:val="28"/>
          <w:lang w:val="uk-UA"/>
        </w:rPr>
        <w:t xml:space="preserve"> 62</w:t>
      </w:r>
      <w:r>
        <w:rPr>
          <w:rFonts w:ascii="Times New Roman" w:hAnsi="Times New Roman"/>
          <w:sz w:val="28"/>
          <w:szCs w:val="28"/>
          <w:lang w:val="uk-UA"/>
        </w:rPr>
        <w:t xml:space="preserve"> </w:t>
      </w:r>
      <w:r w:rsidR="004055F5">
        <w:rPr>
          <w:rFonts w:ascii="Times New Roman" w:hAnsi="Times New Roman"/>
          <w:sz w:val="28"/>
          <w:szCs w:val="28"/>
          <w:lang w:val="uk-UA"/>
        </w:rPr>
        <w:t>(</w:t>
      </w:r>
      <w:r>
        <w:rPr>
          <w:rFonts w:ascii="Times New Roman" w:hAnsi="Times New Roman"/>
          <w:sz w:val="28"/>
          <w:szCs w:val="28"/>
          <w:lang w:val="uk-UA"/>
        </w:rPr>
        <w:t>49</w:t>
      </w:r>
      <w:r w:rsidR="004055F5">
        <w:rPr>
          <w:rFonts w:ascii="Times New Roman" w:hAnsi="Times New Roman"/>
          <w:sz w:val="28"/>
          <w:szCs w:val="28"/>
          <w:lang w:val="uk-UA"/>
        </w:rPr>
        <w:t>)</w:t>
      </w:r>
      <w:r>
        <w:rPr>
          <w:rFonts w:ascii="Times New Roman" w:hAnsi="Times New Roman"/>
          <w:sz w:val="28"/>
          <w:szCs w:val="28"/>
          <w:lang w:val="uk-UA"/>
        </w:rPr>
        <w:t xml:space="preserve"> подання, клопотання та заяви</w:t>
      </w:r>
      <w:r w:rsidR="004055F5">
        <w:rPr>
          <w:rFonts w:ascii="Times New Roman" w:hAnsi="Times New Roman"/>
          <w:sz w:val="28"/>
          <w:szCs w:val="28"/>
          <w:lang w:val="uk-UA"/>
        </w:rPr>
        <w:t xml:space="preserve">, </w:t>
      </w:r>
      <w:r>
        <w:rPr>
          <w:rFonts w:ascii="Times New Roman" w:hAnsi="Times New Roman"/>
          <w:sz w:val="28"/>
          <w:szCs w:val="28"/>
          <w:lang w:val="uk-UA"/>
        </w:rPr>
        <w:t xml:space="preserve">  або 9</w:t>
      </w:r>
      <w:r w:rsidR="00815BE7">
        <w:rPr>
          <w:rFonts w:ascii="Times New Roman" w:hAnsi="Times New Roman"/>
          <w:sz w:val="28"/>
          <w:szCs w:val="28"/>
          <w:lang w:val="uk-UA"/>
        </w:rPr>
        <w:t>8</w:t>
      </w:r>
      <w:r>
        <w:rPr>
          <w:rFonts w:ascii="Times New Roman" w:hAnsi="Times New Roman"/>
          <w:sz w:val="28"/>
          <w:szCs w:val="28"/>
          <w:lang w:val="uk-UA"/>
        </w:rPr>
        <w:t>,</w:t>
      </w:r>
      <w:r w:rsidR="00815BE7">
        <w:rPr>
          <w:rFonts w:ascii="Times New Roman" w:hAnsi="Times New Roman"/>
          <w:sz w:val="28"/>
          <w:szCs w:val="28"/>
          <w:lang w:val="uk-UA"/>
        </w:rPr>
        <w:t>41</w:t>
      </w:r>
      <w:r>
        <w:rPr>
          <w:rFonts w:ascii="Times New Roman" w:hAnsi="Times New Roman"/>
          <w:sz w:val="28"/>
          <w:szCs w:val="28"/>
          <w:lang w:val="uk-UA"/>
        </w:rPr>
        <w:t>% (</w:t>
      </w:r>
      <w:r w:rsidR="00815BE7">
        <w:rPr>
          <w:rFonts w:ascii="Times New Roman" w:hAnsi="Times New Roman"/>
          <w:sz w:val="28"/>
          <w:szCs w:val="28"/>
          <w:lang w:val="uk-UA"/>
        </w:rPr>
        <w:t>90,74</w:t>
      </w:r>
      <w:r>
        <w:rPr>
          <w:rFonts w:ascii="Times New Roman" w:hAnsi="Times New Roman"/>
          <w:sz w:val="28"/>
          <w:szCs w:val="28"/>
          <w:lang w:val="uk-UA"/>
        </w:rPr>
        <w:t xml:space="preserve">%).   </w:t>
      </w:r>
    </w:p>
    <w:p w:rsidR="00F90487" w:rsidRDefault="00E576FB" w:rsidP="00E576FB">
      <w:pPr>
        <w:tabs>
          <w:tab w:val="left" w:pos="5000"/>
        </w:tabs>
        <w:ind w:firstLine="900"/>
        <w:jc w:val="both"/>
        <w:rPr>
          <w:rFonts w:ascii="Times New Roman" w:hAnsi="Times New Roman"/>
          <w:sz w:val="28"/>
          <w:szCs w:val="28"/>
          <w:lang w:val="uk-UA"/>
        </w:rPr>
      </w:pPr>
      <w:r w:rsidRPr="00E01FA9">
        <w:rPr>
          <w:rFonts w:ascii="Times New Roman" w:hAnsi="Times New Roman"/>
          <w:b/>
          <w:sz w:val="28"/>
          <w:szCs w:val="28"/>
          <w:lang w:val="uk-UA"/>
        </w:rPr>
        <w:t>Оперативність розгляду</w:t>
      </w:r>
      <w:r w:rsidR="00C35D32">
        <w:rPr>
          <w:rFonts w:ascii="Times New Roman" w:hAnsi="Times New Roman"/>
          <w:b/>
          <w:sz w:val="28"/>
          <w:szCs w:val="28"/>
          <w:lang w:val="uk-UA"/>
        </w:rPr>
        <w:t xml:space="preserve"> цивільних </w:t>
      </w:r>
      <w:r w:rsidRPr="00E01FA9">
        <w:rPr>
          <w:rFonts w:ascii="Times New Roman" w:hAnsi="Times New Roman"/>
          <w:b/>
          <w:sz w:val="28"/>
          <w:szCs w:val="28"/>
          <w:lang w:val="uk-UA"/>
        </w:rPr>
        <w:t xml:space="preserve"> справ в 1-му півріччі 201</w:t>
      </w:r>
      <w:r w:rsidR="00C35D32">
        <w:rPr>
          <w:rFonts w:ascii="Times New Roman" w:hAnsi="Times New Roman"/>
          <w:b/>
          <w:sz w:val="28"/>
          <w:szCs w:val="28"/>
          <w:lang w:val="uk-UA"/>
        </w:rPr>
        <w:t>3</w:t>
      </w:r>
      <w:r w:rsidRPr="00E01FA9">
        <w:rPr>
          <w:rFonts w:ascii="Times New Roman" w:hAnsi="Times New Roman"/>
          <w:b/>
          <w:sz w:val="28"/>
          <w:szCs w:val="28"/>
          <w:lang w:val="uk-UA"/>
        </w:rPr>
        <w:t xml:space="preserve"> року</w:t>
      </w:r>
      <w:r w:rsidR="00624767">
        <w:rPr>
          <w:rFonts w:ascii="Times New Roman" w:hAnsi="Times New Roman"/>
          <w:b/>
          <w:sz w:val="28"/>
          <w:szCs w:val="28"/>
          <w:lang w:val="uk-UA"/>
        </w:rPr>
        <w:t>.</w:t>
      </w:r>
      <w:r w:rsidRPr="00E01FA9">
        <w:rPr>
          <w:rFonts w:ascii="Times New Roman" w:hAnsi="Times New Roman"/>
          <w:b/>
          <w:sz w:val="28"/>
          <w:szCs w:val="28"/>
          <w:lang w:val="uk-UA"/>
        </w:rPr>
        <w:t xml:space="preserve"> </w:t>
      </w:r>
      <w:r>
        <w:rPr>
          <w:rFonts w:ascii="Times New Roman" w:hAnsi="Times New Roman"/>
          <w:sz w:val="28"/>
          <w:szCs w:val="28"/>
          <w:lang w:val="uk-UA"/>
        </w:rPr>
        <w:t xml:space="preserve"> </w:t>
      </w:r>
      <w:r w:rsidR="00C35D32">
        <w:rPr>
          <w:rFonts w:ascii="Times New Roman" w:hAnsi="Times New Roman"/>
          <w:sz w:val="28"/>
          <w:szCs w:val="28"/>
          <w:lang w:val="uk-UA"/>
        </w:rPr>
        <w:t>366</w:t>
      </w:r>
      <w:r>
        <w:rPr>
          <w:rFonts w:ascii="Times New Roman" w:hAnsi="Times New Roman"/>
          <w:sz w:val="28"/>
          <w:szCs w:val="28"/>
          <w:lang w:val="uk-UA"/>
        </w:rPr>
        <w:t xml:space="preserve"> </w:t>
      </w:r>
      <w:r w:rsidR="00C35D32">
        <w:rPr>
          <w:rFonts w:ascii="Times New Roman" w:hAnsi="Times New Roman"/>
          <w:sz w:val="28"/>
          <w:szCs w:val="28"/>
          <w:lang w:val="uk-UA"/>
        </w:rPr>
        <w:t>(</w:t>
      </w:r>
      <w:r w:rsidR="00E668C7">
        <w:rPr>
          <w:rFonts w:ascii="Times New Roman" w:hAnsi="Times New Roman"/>
          <w:sz w:val="28"/>
          <w:szCs w:val="28"/>
          <w:lang w:val="uk-UA"/>
        </w:rPr>
        <w:t>458</w:t>
      </w:r>
      <w:r w:rsidR="00C35D32">
        <w:rPr>
          <w:rFonts w:ascii="Times New Roman" w:hAnsi="Times New Roman"/>
          <w:sz w:val="28"/>
          <w:szCs w:val="28"/>
          <w:lang w:val="uk-UA"/>
        </w:rPr>
        <w:t>)</w:t>
      </w:r>
      <w:r w:rsidR="00D03CB9">
        <w:rPr>
          <w:rFonts w:ascii="Times New Roman" w:hAnsi="Times New Roman"/>
          <w:sz w:val="28"/>
          <w:szCs w:val="28"/>
          <w:lang w:val="uk-UA"/>
        </w:rPr>
        <w:t xml:space="preserve"> </w:t>
      </w:r>
      <w:r>
        <w:rPr>
          <w:rFonts w:ascii="Times New Roman" w:hAnsi="Times New Roman"/>
          <w:sz w:val="28"/>
          <w:szCs w:val="28"/>
          <w:lang w:val="uk-UA"/>
        </w:rPr>
        <w:t>цивільн</w:t>
      </w:r>
      <w:r w:rsidR="00D03CB9">
        <w:rPr>
          <w:rFonts w:ascii="Times New Roman" w:hAnsi="Times New Roman"/>
          <w:sz w:val="28"/>
          <w:szCs w:val="28"/>
          <w:lang w:val="uk-UA"/>
        </w:rPr>
        <w:t>их</w:t>
      </w:r>
      <w:r>
        <w:rPr>
          <w:rFonts w:ascii="Times New Roman" w:hAnsi="Times New Roman"/>
          <w:sz w:val="28"/>
          <w:szCs w:val="28"/>
          <w:lang w:val="uk-UA"/>
        </w:rPr>
        <w:t xml:space="preserve"> справ позовного  провадження закінчено з порушенням строків, в</w:t>
      </w:r>
      <w:r w:rsidR="00F90487">
        <w:rPr>
          <w:rFonts w:ascii="Times New Roman" w:hAnsi="Times New Roman"/>
          <w:sz w:val="28"/>
          <w:szCs w:val="28"/>
          <w:lang w:val="uk-UA"/>
        </w:rPr>
        <w:t xml:space="preserve">становлених </w:t>
      </w:r>
      <w:r>
        <w:rPr>
          <w:rFonts w:ascii="Times New Roman" w:hAnsi="Times New Roman"/>
          <w:sz w:val="28"/>
          <w:szCs w:val="28"/>
          <w:lang w:val="uk-UA"/>
        </w:rPr>
        <w:t xml:space="preserve"> ЦПК</w:t>
      </w:r>
      <w:r w:rsidR="00F90487">
        <w:rPr>
          <w:rFonts w:ascii="Times New Roman" w:hAnsi="Times New Roman"/>
          <w:sz w:val="28"/>
          <w:szCs w:val="28"/>
          <w:lang w:val="uk-UA"/>
        </w:rPr>
        <w:t>.</w:t>
      </w:r>
      <w:r>
        <w:rPr>
          <w:rFonts w:ascii="Times New Roman" w:hAnsi="Times New Roman"/>
          <w:sz w:val="28"/>
          <w:szCs w:val="28"/>
          <w:lang w:val="uk-UA"/>
        </w:rPr>
        <w:t xml:space="preserve"> </w:t>
      </w:r>
      <w:r w:rsidR="00F90487">
        <w:rPr>
          <w:rFonts w:ascii="Times New Roman" w:hAnsi="Times New Roman"/>
          <w:sz w:val="28"/>
          <w:szCs w:val="28"/>
          <w:lang w:val="uk-UA"/>
        </w:rPr>
        <w:t>П</w:t>
      </w:r>
      <w:r>
        <w:rPr>
          <w:rFonts w:ascii="Times New Roman" w:hAnsi="Times New Roman"/>
          <w:sz w:val="28"/>
          <w:szCs w:val="28"/>
          <w:lang w:val="uk-UA"/>
        </w:rPr>
        <w:t>итома вага таких справ становила</w:t>
      </w:r>
      <w:r w:rsidR="00F90487">
        <w:rPr>
          <w:rFonts w:ascii="Times New Roman" w:hAnsi="Times New Roman"/>
          <w:sz w:val="28"/>
          <w:szCs w:val="28"/>
          <w:lang w:val="uk-UA"/>
        </w:rPr>
        <w:t xml:space="preserve"> 75% </w:t>
      </w:r>
      <w:r>
        <w:rPr>
          <w:rFonts w:ascii="Times New Roman" w:hAnsi="Times New Roman"/>
          <w:sz w:val="28"/>
          <w:szCs w:val="28"/>
          <w:lang w:val="uk-UA"/>
        </w:rPr>
        <w:t xml:space="preserve"> </w:t>
      </w:r>
      <w:r w:rsidR="00F90487">
        <w:rPr>
          <w:rFonts w:ascii="Times New Roman" w:hAnsi="Times New Roman"/>
          <w:sz w:val="28"/>
          <w:szCs w:val="28"/>
          <w:lang w:val="uk-UA"/>
        </w:rPr>
        <w:t>(</w:t>
      </w:r>
      <w:r w:rsidR="00E668C7">
        <w:rPr>
          <w:rFonts w:ascii="Times New Roman" w:hAnsi="Times New Roman"/>
          <w:sz w:val="28"/>
          <w:szCs w:val="28"/>
          <w:lang w:val="uk-UA"/>
        </w:rPr>
        <w:t>84,19%)</w:t>
      </w:r>
      <w:r w:rsidR="00993A2A">
        <w:rPr>
          <w:rFonts w:ascii="Times New Roman" w:hAnsi="Times New Roman"/>
          <w:sz w:val="28"/>
          <w:szCs w:val="28"/>
          <w:lang w:val="uk-UA"/>
        </w:rPr>
        <w:t xml:space="preserve"> </w:t>
      </w:r>
      <w:r>
        <w:rPr>
          <w:rFonts w:ascii="Times New Roman" w:hAnsi="Times New Roman"/>
          <w:sz w:val="28"/>
          <w:szCs w:val="28"/>
          <w:lang w:val="uk-UA"/>
        </w:rPr>
        <w:t xml:space="preserve"> від числа всіх розглянутих. </w:t>
      </w:r>
      <w:r w:rsidR="00E668C7">
        <w:rPr>
          <w:rFonts w:ascii="Times New Roman" w:hAnsi="Times New Roman"/>
          <w:sz w:val="28"/>
          <w:szCs w:val="28"/>
          <w:lang w:val="uk-UA"/>
        </w:rPr>
        <w:t xml:space="preserve">Як бачимо,  </w:t>
      </w:r>
      <w:r w:rsidR="0050456F">
        <w:rPr>
          <w:rFonts w:ascii="Times New Roman" w:hAnsi="Times New Roman"/>
          <w:sz w:val="28"/>
          <w:szCs w:val="28"/>
          <w:lang w:val="uk-UA"/>
        </w:rPr>
        <w:t xml:space="preserve">присутні незначні покращення якості </w:t>
      </w:r>
      <w:r w:rsidR="006954A0">
        <w:rPr>
          <w:rFonts w:ascii="Times New Roman" w:hAnsi="Times New Roman"/>
          <w:sz w:val="28"/>
          <w:szCs w:val="28"/>
          <w:lang w:val="uk-UA"/>
        </w:rPr>
        <w:t xml:space="preserve"> </w:t>
      </w:r>
      <w:r w:rsidR="0050456F">
        <w:rPr>
          <w:rFonts w:ascii="Times New Roman" w:hAnsi="Times New Roman"/>
          <w:sz w:val="28"/>
          <w:szCs w:val="28"/>
          <w:lang w:val="uk-UA"/>
        </w:rPr>
        <w:t xml:space="preserve">розгляду справ на </w:t>
      </w:r>
      <w:r w:rsidR="008E3DC7">
        <w:rPr>
          <w:rFonts w:ascii="Times New Roman" w:hAnsi="Times New Roman"/>
          <w:sz w:val="28"/>
          <w:szCs w:val="28"/>
          <w:lang w:val="uk-UA"/>
        </w:rPr>
        <w:t>20</w:t>
      </w:r>
      <w:r w:rsidR="0050456F">
        <w:rPr>
          <w:rFonts w:ascii="Times New Roman" w:hAnsi="Times New Roman"/>
          <w:sz w:val="28"/>
          <w:szCs w:val="28"/>
          <w:lang w:val="uk-UA"/>
        </w:rPr>
        <w:t>,</w:t>
      </w:r>
      <w:r w:rsidR="008E3DC7">
        <w:rPr>
          <w:rFonts w:ascii="Times New Roman" w:hAnsi="Times New Roman"/>
          <w:sz w:val="28"/>
          <w:szCs w:val="28"/>
          <w:lang w:val="uk-UA"/>
        </w:rPr>
        <w:t>08</w:t>
      </w:r>
      <w:r w:rsidR="0050456F">
        <w:rPr>
          <w:rFonts w:ascii="Times New Roman" w:hAnsi="Times New Roman"/>
          <w:sz w:val="28"/>
          <w:szCs w:val="28"/>
          <w:lang w:val="uk-UA"/>
        </w:rPr>
        <w:t>%.</w:t>
      </w:r>
    </w:p>
    <w:p w:rsidR="00E576FB" w:rsidRDefault="00F90487"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w:t>
      </w:r>
      <w:r w:rsidR="009D7EFF">
        <w:rPr>
          <w:rFonts w:ascii="Times New Roman" w:hAnsi="Times New Roman"/>
          <w:sz w:val="28"/>
          <w:szCs w:val="28"/>
          <w:lang w:val="uk-UA"/>
        </w:rPr>
        <w:t xml:space="preserve"> 1-му півріччі 201</w:t>
      </w:r>
      <w:r>
        <w:rPr>
          <w:rFonts w:ascii="Times New Roman" w:hAnsi="Times New Roman"/>
          <w:sz w:val="28"/>
          <w:szCs w:val="28"/>
          <w:lang w:val="uk-UA"/>
        </w:rPr>
        <w:t>3</w:t>
      </w:r>
      <w:r w:rsidR="009D7EFF">
        <w:rPr>
          <w:rFonts w:ascii="Times New Roman" w:hAnsi="Times New Roman"/>
          <w:sz w:val="28"/>
          <w:szCs w:val="28"/>
          <w:lang w:val="uk-UA"/>
        </w:rPr>
        <w:t xml:space="preserve"> року</w:t>
      </w:r>
      <w:r>
        <w:rPr>
          <w:rFonts w:ascii="Times New Roman" w:hAnsi="Times New Roman"/>
          <w:sz w:val="28"/>
          <w:szCs w:val="28"/>
          <w:lang w:val="uk-UA"/>
        </w:rPr>
        <w:t xml:space="preserve"> з порушенням термінів розгляду справ розглянуто 11 справ,  однак в 1-му півріччі 2012 року їх кількість становила 24 справи, </w:t>
      </w:r>
      <w:r w:rsidR="0050456F">
        <w:rPr>
          <w:rFonts w:ascii="Times New Roman" w:hAnsi="Times New Roman"/>
          <w:sz w:val="28"/>
          <w:szCs w:val="28"/>
          <w:lang w:val="uk-UA"/>
        </w:rPr>
        <w:t>або 40,74% (68,57%)</w:t>
      </w:r>
      <w:r w:rsidR="00027A0D">
        <w:rPr>
          <w:rFonts w:ascii="Times New Roman" w:hAnsi="Times New Roman"/>
          <w:sz w:val="28"/>
          <w:szCs w:val="28"/>
          <w:lang w:val="uk-UA"/>
        </w:rPr>
        <w:t xml:space="preserve"> від розглянутих справ</w:t>
      </w:r>
      <w:r w:rsidR="0050456F">
        <w:rPr>
          <w:rFonts w:ascii="Times New Roman" w:hAnsi="Times New Roman"/>
          <w:sz w:val="28"/>
          <w:szCs w:val="28"/>
          <w:lang w:val="uk-UA"/>
        </w:rPr>
        <w:t>.</w:t>
      </w:r>
      <w:r w:rsidR="009D7EFF">
        <w:rPr>
          <w:rFonts w:ascii="Times New Roman" w:hAnsi="Times New Roman"/>
          <w:sz w:val="28"/>
          <w:szCs w:val="28"/>
          <w:lang w:val="uk-UA"/>
        </w:rPr>
        <w:t xml:space="preserve">   </w:t>
      </w:r>
    </w:p>
    <w:p w:rsidR="00E576FB" w:rsidRDefault="009D7EFF"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w:t>
      </w:r>
      <w:r w:rsidR="00E576FB">
        <w:rPr>
          <w:rFonts w:ascii="Times New Roman" w:hAnsi="Times New Roman"/>
          <w:sz w:val="28"/>
          <w:szCs w:val="28"/>
          <w:lang w:val="uk-UA"/>
        </w:rPr>
        <w:t>ідсутні судові накази, які були б видані з порушенням триденного строку (ч. 1 ст. 102 ЦПК), що свідчить про дотримання законодавства</w:t>
      </w:r>
      <w:r>
        <w:rPr>
          <w:rFonts w:ascii="Times New Roman" w:hAnsi="Times New Roman"/>
          <w:sz w:val="28"/>
          <w:szCs w:val="28"/>
          <w:lang w:val="uk-UA"/>
        </w:rPr>
        <w:t>.</w:t>
      </w:r>
    </w:p>
    <w:p w:rsidR="00624767"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Залишилися нерозглянутими (без урахування справ, провадження в яких зупинено)</w:t>
      </w:r>
      <w:r w:rsidR="00DB47F9">
        <w:rPr>
          <w:rFonts w:ascii="Times New Roman" w:hAnsi="Times New Roman"/>
          <w:sz w:val="28"/>
          <w:szCs w:val="28"/>
          <w:lang w:val="uk-UA"/>
        </w:rPr>
        <w:t xml:space="preserve"> </w:t>
      </w:r>
      <w:r w:rsidR="00027A0D">
        <w:rPr>
          <w:rFonts w:ascii="Times New Roman" w:hAnsi="Times New Roman"/>
          <w:sz w:val="28"/>
          <w:szCs w:val="28"/>
          <w:lang w:val="uk-UA"/>
        </w:rPr>
        <w:t>151 (</w:t>
      </w:r>
      <w:r w:rsidR="00DB47F9">
        <w:rPr>
          <w:rFonts w:ascii="Times New Roman" w:hAnsi="Times New Roman"/>
          <w:sz w:val="28"/>
          <w:szCs w:val="28"/>
          <w:lang w:val="uk-UA"/>
        </w:rPr>
        <w:t>139</w:t>
      </w:r>
      <w:r w:rsidR="00027A0D">
        <w:rPr>
          <w:rFonts w:ascii="Times New Roman" w:hAnsi="Times New Roman"/>
          <w:sz w:val="28"/>
          <w:szCs w:val="28"/>
          <w:lang w:val="uk-UA"/>
        </w:rPr>
        <w:t xml:space="preserve">) </w:t>
      </w:r>
      <w:r>
        <w:rPr>
          <w:rFonts w:ascii="Times New Roman" w:hAnsi="Times New Roman"/>
          <w:sz w:val="28"/>
          <w:szCs w:val="28"/>
          <w:lang w:val="uk-UA"/>
        </w:rPr>
        <w:t>справ</w:t>
      </w:r>
      <w:r w:rsidR="00624767">
        <w:rPr>
          <w:rFonts w:ascii="Times New Roman" w:hAnsi="Times New Roman"/>
          <w:sz w:val="28"/>
          <w:szCs w:val="28"/>
          <w:lang w:val="uk-UA"/>
        </w:rPr>
        <w:t>а</w:t>
      </w:r>
      <w:r>
        <w:rPr>
          <w:rFonts w:ascii="Times New Roman" w:hAnsi="Times New Roman"/>
          <w:sz w:val="28"/>
          <w:szCs w:val="28"/>
          <w:lang w:val="uk-UA"/>
        </w:rPr>
        <w:t xml:space="preserve"> позовного та окремого провадження, або</w:t>
      </w:r>
      <w:r w:rsidR="00A855CF">
        <w:rPr>
          <w:rFonts w:ascii="Times New Roman" w:hAnsi="Times New Roman"/>
          <w:sz w:val="28"/>
          <w:szCs w:val="28"/>
          <w:lang w:val="uk-UA"/>
        </w:rPr>
        <w:t xml:space="preserve"> </w:t>
      </w:r>
      <w:r w:rsidR="00027A0D">
        <w:rPr>
          <w:rFonts w:ascii="Times New Roman" w:hAnsi="Times New Roman"/>
          <w:sz w:val="28"/>
          <w:szCs w:val="28"/>
          <w:lang w:val="uk-UA"/>
        </w:rPr>
        <w:t>21,50% (</w:t>
      </w:r>
      <w:r w:rsidR="00A36495">
        <w:rPr>
          <w:rFonts w:ascii="Times New Roman" w:hAnsi="Times New Roman"/>
          <w:sz w:val="28"/>
          <w:szCs w:val="28"/>
          <w:lang w:val="uk-UA"/>
        </w:rPr>
        <w:t>1</w:t>
      </w:r>
      <w:r w:rsidR="002E7983">
        <w:rPr>
          <w:rFonts w:ascii="Times New Roman" w:hAnsi="Times New Roman"/>
          <w:sz w:val="28"/>
          <w:szCs w:val="28"/>
          <w:lang w:val="uk-UA"/>
        </w:rPr>
        <w:t>8</w:t>
      </w:r>
      <w:r w:rsidR="00A36495">
        <w:rPr>
          <w:rFonts w:ascii="Times New Roman" w:hAnsi="Times New Roman"/>
          <w:sz w:val="28"/>
          <w:szCs w:val="28"/>
          <w:lang w:val="uk-UA"/>
        </w:rPr>
        <w:t>,</w:t>
      </w:r>
      <w:r w:rsidR="002E7983">
        <w:rPr>
          <w:rFonts w:ascii="Times New Roman" w:hAnsi="Times New Roman"/>
          <w:sz w:val="28"/>
          <w:szCs w:val="28"/>
          <w:lang w:val="uk-UA"/>
        </w:rPr>
        <w:t>2</w:t>
      </w:r>
      <w:r w:rsidR="00A36495">
        <w:rPr>
          <w:rFonts w:ascii="Times New Roman" w:hAnsi="Times New Roman"/>
          <w:sz w:val="28"/>
          <w:szCs w:val="28"/>
          <w:lang w:val="uk-UA"/>
        </w:rPr>
        <w:t>5%</w:t>
      </w:r>
      <w:r w:rsidR="00027A0D">
        <w:rPr>
          <w:rFonts w:ascii="Times New Roman" w:hAnsi="Times New Roman"/>
          <w:sz w:val="28"/>
          <w:szCs w:val="28"/>
          <w:lang w:val="uk-UA"/>
        </w:rPr>
        <w:t>)</w:t>
      </w:r>
      <w:r>
        <w:rPr>
          <w:rFonts w:ascii="Times New Roman" w:hAnsi="Times New Roman"/>
          <w:sz w:val="28"/>
          <w:szCs w:val="28"/>
          <w:lang w:val="uk-UA"/>
        </w:rPr>
        <w:t xml:space="preserve"> від кількості </w:t>
      </w:r>
      <w:r w:rsidR="00A36495">
        <w:rPr>
          <w:rFonts w:ascii="Times New Roman" w:hAnsi="Times New Roman"/>
          <w:sz w:val="28"/>
          <w:szCs w:val="28"/>
          <w:lang w:val="uk-UA"/>
        </w:rPr>
        <w:t xml:space="preserve">цивільних </w:t>
      </w:r>
      <w:r>
        <w:rPr>
          <w:rFonts w:ascii="Times New Roman" w:hAnsi="Times New Roman"/>
          <w:sz w:val="28"/>
          <w:szCs w:val="28"/>
          <w:lang w:val="uk-UA"/>
        </w:rPr>
        <w:t xml:space="preserve">справ, що перебували в провадженні суддів. </w:t>
      </w:r>
    </w:p>
    <w:p w:rsidR="00E576FB" w:rsidRDefault="00027A0D"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Ч</w:t>
      </w:r>
      <w:r w:rsidR="00E576FB">
        <w:rPr>
          <w:rFonts w:ascii="Times New Roman" w:hAnsi="Times New Roman"/>
          <w:sz w:val="28"/>
          <w:szCs w:val="28"/>
          <w:lang w:val="uk-UA"/>
        </w:rPr>
        <w:t xml:space="preserve">ерез неодноразове відкладення розгляду залишилися невирішеними </w:t>
      </w:r>
      <w:r>
        <w:rPr>
          <w:rFonts w:ascii="Times New Roman" w:hAnsi="Times New Roman"/>
          <w:sz w:val="28"/>
          <w:szCs w:val="28"/>
          <w:lang w:val="uk-UA"/>
        </w:rPr>
        <w:t xml:space="preserve">понад </w:t>
      </w:r>
      <w:r w:rsidR="00455798">
        <w:rPr>
          <w:rFonts w:ascii="Times New Roman" w:hAnsi="Times New Roman"/>
          <w:sz w:val="28"/>
          <w:szCs w:val="28"/>
          <w:lang w:val="uk-UA"/>
        </w:rPr>
        <w:t>шість</w:t>
      </w:r>
      <w:r>
        <w:rPr>
          <w:rFonts w:ascii="Times New Roman" w:hAnsi="Times New Roman"/>
          <w:sz w:val="28"/>
          <w:szCs w:val="28"/>
          <w:lang w:val="uk-UA"/>
        </w:rPr>
        <w:t xml:space="preserve"> місяців </w:t>
      </w:r>
      <w:r w:rsidR="00624767">
        <w:rPr>
          <w:rFonts w:ascii="Times New Roman" w:hAnsi="Times New Roman"/>
          <w:sz w:val="28"/>
          <w:szCs w:val="28"/>
          <w:lang w:val="uk-UA"/>
        </w:rPr>
        <w:t xml:space="preserve">до </w:t>
      </w:r>
      <w:r w:rsidR="00455798">
        <w:rPr>
          <w:rFonts w:ascii="Times New Roman" w:hAnsi="Times New Roman"/>
          <w:sz w:val="28"/>
          <w:szCs w:val="28"/>
          <w:lang w:val="uk-UA"/>
        </w:rPr>
        <w:t>одного</w:t>
      </w:r>
      <w:r w:rsidR="00624767">
        <w:rPr>
          <w:rFonts w:ascii="Times New Roman" w:hAnsi="Times New Roman"/>
          <w:sz w:val="28"/>
          <w:szCs w:val="28"/>
          <w:lang w:val="uk-UA"/>
        </w:rPr>
        <w:t xml:space="preserve"> року </w:t>
      </w:r>
      <w:r>
        <w:rPr>
          <w:rFonts w:ascii="Times New Roman" w:hAnsi="Times New Roman"/>
          <w:sz w:val="28"/>
          <w:szCs w:val="28"/>
          <w:lang w:val="uk-UA"/>
        </w:rPr>
        <w:t xml:space="preserve"> </w:t>
      </w:r>
      <w:r w:rsidR="00624767">
        <w:rPr>
          <w:rFonts w:ascii="Times New Roman" w:hAnsi="Times New Roman"/>
          <w:sz w:val="28"/>
          <w:szCs w:val="28"/>
          <w:lang w:val="uk-UA"/>
        </w:rPr>
        <w:t>24</w:t>
      </w:r>
      <w:r>
        <w:rPr>
          <w:rFonts w:ascii="Times New Roman" w:hAnsi="Times New Roman"/>
          <w:sz w:val="28"/>
          <w:szCs w:val="28"/>
          <w:lang w:val="uk-UA"/>
        </w:rPr>
        <w:t xml:space="preserve"> (</w:t>
      </w:r>
      <w:r w:rsidR="00624767">
        <w:rPr>
          <w:rFonts w:ascii="Times New Roman" w:hAnsi="Times New Roman"/>
          <w:sz w:val="28"/>
          <w:szCs w:val="28"/>
          <w:lang w:val="uk-UA"/>
        </w:rPr>
        <w:t>4</w:t>
      </w:r>
      <w:r>
        <w:rPr>
          <w:rFonts w:ascii="Times New Roman" w:hAnsi="Times New Roman"/>
          <w:sz w:val="28"/>
          <w:szCs w:val="28"/>
          <w:lang w:val="uk-UA"/>
        </w:rPr>
        <w:t>) цивільних справ,</w:t>
      </w:r>
      <w:r w:rsidR="00624767">
        <w:rPr>
          <w:rFonts w:ascii="Times New Roman" w:hAnsi="Times New Roman"/>
          <w:sz w:val="28"/>
          <w:szCs w:val="28"/>
          <w:lang w:val="uk-UA"/>
        </w:rPr>
        <w:t xml:space="preserve"> або</w:t>
      </w:r>
      <w:r>
        <w:rPr>
          <w:rFonts w:ascii="Times New Roman" w:hAnsi="Times New Roman"/>
          <w:sz w:val="28"/>
          <w:szCs w:val="28"/>
          <w:lang w:val="uk-UA"/>
        </w:rPr>
        <w:t xml:space="preserve"> </w:t>
      </w:r>
      <w:r w:rsidR="00624767">
        <w:rPr>
          <w:rFonts w:ascii="Times New Roman" w:hAnsi="Times New Roman"/>
          <w:sz w:val="28"/>
          <w:szCs w:val="28"/>
          <w:lang w:val="uk-UA"/>
        </w:rPr>
        <w:t xml:space="preserve">15,89% (2,87%) від справ незакінчених провадженням на кінець звітного періоду;   </w:t>
      </w:r>
      <w:r w:rsidR="00E576FB">
        <w:rPr>
          <w:rFonts w:ascii="Times New Roman" w:hAnsi="Times New Roman"/>
          <w:sz w:val="28"/>
          <w:szCs w:val="28"/>
          <w:lang w:val="uk-UA"/>
        </w:rPr>
        <w:t xml:space="preserve">понад </w:t>
      </w:r>
      <w:r w:rsidR="00624767">
        <w:rPr>
          <w:rFonts w:ascii="Times New Roman" w:hAnsi="Times New Roman"/>
          <w:sz w:val="28"/>
          <w:szCs w:val="28"/>
          <w:lang w:val="uk-UA"/>
        </w:rPr>
        <w:t>один</w:t>
      </w:r>
      <w:r w:rsidR="00E576FB">
        <w:rPr>
          <w:rFonts w:ascii="Times New Roman" w:hAnsi="Times New Roman"/>
          <w:sz w:val="28"/>
          <w:szCs w:val="28"/>
          <w:lang w:val="uk-UA"/>
        </w:rPr>
        <w:t xml:space="preserve"> рік</w:t>
      </w:r>
      <w:r w:rsidR="00624767">
        <w:rPr>
          <w:rFonts w:ascii="Times New Roman" w:hAnsi="Times New Roman"/>
          <w:sz w:val="28"/>
          <w:szCs w:val="28"/>
          <w:lang w:val="uk-UA"/>
        </w:rPr>
        <w:t xml:space="preserve"> до двох років 1 (2) справ</w:t>
      </w:r>
      <w:r w:rsidR="00455798">
        <w:rPr>
          <w:rFonts w:ascii="Times New Roman" w:hAnsi="Times New Roman"/>
          <w:sz w:val="28"/>
          <w:szCs w:val="28"/>
          <w:lang w:val="uk-UA"/>
        </w:rPr>
        <w:t>а</w:t>
      </w:r>
      <w:r w:rsidR="00624767">
        <w:rPr>
          <w:rFonts w:ascii="Times New Roman" w:hAnsi="Times New Roman"/>
          <w:sz w:val="28"/>
          <w:szCs w:val="28"/>
          <w:lang w:val="uk-UA"/>
        </w:rPr>
        <w:t>, чи 0,66% (1,43%) та понад два роки 4 (1)</w:t>
      </w:r>
      <w:r w:rsidR="00E576FB">
        <w:rPr>
          <w:rFonts w:ascii="Times New Roman" w:hAnsi="Times New Roman"/>
          <w:sz w:val="28"/>
          <w:szCs w:val="28"/>
          <w:lang w:val="uk-UA"/>
        </w:rPr>
        <w:t xml:space="preserve"> цивільних справ позовного провадження, </w:t>
      </w:r>
      <w:r w:rsidR="00624767">
        <w:rPr>
          <w:rFonts w:ascii="Times New Roman" w:hAnsi="Times New Roman"/>
          <w:sz w:val="28"/>
          <w:szCs w:val="28"/>
          <w:lang w:val="uk-UA"/>
        </w:rPr>
        <w:t xml:space="preserve"> чи 2,64% (0,71%)</w:t>
      </w:r>
      <w:r w:rsidR="00E576FB">
        <w:rPr>
          <w:rFonts w:ascii="Times New Roman" w:hAnsi="Times New Roman"/>
          <w:sz w:val="28"/>
          <w:szCs w:val="28"/>
          <w:lang w:val="uk-UA"/>
        </w:rPr>
        <w:t xml:space="preserve">.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Причинами порушення строків розгляду цивільних справ, як і в попередньому  звітному періоді, найчастіше були: неявка належно повідомлених про місце і час розгляду справи сторін та їхніх представників, інших учасників процесу,  тривале проведення експертиз, ухилення осіб від одержання повісток</w:t>
      </w:r>
      <w:r w:rsidR="00624767">
        <w:rPr>
          <w:rFonts w:ascii="Times New Roman" w:hAnsi="Times New Roman"/>
          <w:sz w:val="28"/>
          <w:szCs w:val="28"/>
          <w:lang w:val="uk-UA"/>
        </w:rPr>
        <w:t>, задоволення клопотань про відкладення розгляду справ за заява сторін тощо</w:t>
      </w:r>
      <w:r>
        <w:rPr>
          <w:rFonts w:ascii="Times New Roman" w:hAnsi="Times New Roman"/>
          <w:sz w:val="28"/>
          <w:szCs w:val="28"/>
          <w:lang w:val="uk-UA"/>
        </w:rPr>
        <w:t>.   У загальному  відкладено розгляд</w:t>
      </w:r>
      <w:r w:rsidR="0024656B">
        <w:rPr>
          <w:rFonts w:ascii="Times New Roman" w:hAnsi="Times New Roman"/>
          <w:sz w:val="28"/>
          <w:szCs w:val="28"/>
          <w:lang w:val="uk-UA"/>
        </w:rPr>
        <w:t xml:space="preserve"> </w:t>
      </w:r>
      <w:r w:rsidR="00624767">
        <w:rPr>
          <w:rFonts w:ascii="Times New Roman" w:hAnsi="Times New Roman"/>
          <w:sz w:val="28"/>
          <w:szCs w:val="28"/>
          <w:lang w:val="uk-UA"/>
        </w:rPr>
        <w:t xml:space="preserve"> 112</w:t>
      </w:r>
      <w:r w:rsidR="0024656B">
        <w:rPr>
          <w:rFonts w:ascii="Times New Roman" w:hAnsi="Times New Roman"/>
          <w:sz w:val="28"/>
          <w:szCs w:val="28"/>
          <w:lang w:val="uk-UA"/>
        </w:rPr>
        <w:t xml:space="preserve"> </w:t>
      </w:r>
      <w:r w:rsidR="00624767">
        <w:rPr>
          <w:rFonts w:ascii="Times New Roman" w:hAnsi="Times New Roman"/>
          <w:sz w:val="28"/>
          <w:szCs w:val="28"/>
          <w:lang w:val="uk-UA"/>
        </w:rPr>
        <w:t>(</w:t>
      </w:r>
      <w:r w:rsidR="0024656B">
        <w:rPr>
          <w:rFonts w:ascii="Times New Roman" w:hAnsi="Times New Roman"/>
          <w:sz w:val="28"/>
          <w:szCs w:val="28"/>
          <w:lang w:val="uk-UA"/>
        </w:rPr>
        <w:t>86</w:t>
      </w:r>
      <w:r w:rsidR="00624767">
        <w:rPr>
          <w:rFonts w:ascii="Times New Roman" w:hAnsi="Times New Roman"/>
          <w:sz w:val="28"/>
          <w:szCs w:val="28"/>
          <w:lang w:val="uk-UA"/>
        </w:rPr>
        <w:t>)</w:t>
      </w:r>
      <w:r w:rsidR="0024656B">
        <w:rPr>
          <w:rFonts w:ascii="Times New Roman" w:hAnsi="Times New Roman"/>
          <w:sz w:val="28"/>
          <w:szCs w:val="28"/>
          <w:lang w:val="uk-UA"/>
        </w:rPr>
        <w:t xml:space="preserve"> </w:t>
      </w:r>
      <w:r>
        <w:rPr>
          <w:rFonts w:ascii="Times New Roman" w:hAnsi="Times New Roman"/>
          <w:sz w:val="28"/>
          <w:szCs w:val="28"/>
          <w:lang w:val="uk-UA"/>
        </w:rPr>
        <w:t xml:space="preserve"> справ.</w:t>
      </w:r>
    </w:p>
    <w:p w:rsidR="005F4190" w:rsidRDefault="005F4190"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Окремі ухвали  впродовж 1-го півріччя 2013 року суддями не виносилися, проте в 1-му півріччі 2012 року</w:t>
      </w:r>
      <w:r w:rsidR="00E576FB">
        <w:rPr>
          <w:rFonts w:ascii="Times New Roman" w:hAnsi="Times New Roman"/>
          <w:sz w:val="28"/>
          <w:szCs w:val="28"/>
          <w:lang w:val="uk-UA"/>
        </w:rPr>
        <w:t xml:space="preserve">, виявивши під час розгляду </w:t>
      </w:r>
      <w:r w:rsidR="00E576FB">
        <w:rPr>
          <w:rFonts w:ascii="Times New Roman" w:hAnsi="Times New Roman"/>
          <w:sz w:val="28"/>
          <w:szCs w:val="28"/>
          <w:lang w:val="uk-UA"/>
        </w:rPr>
        <w:lastRenderedPageBreak/>
        <w:t xml:space="preserve">справи порушення закону, для вжиття заходів щодо усунення встановлених причин та умов, що сприяли вчиненню правопорушення, постановлено  і надіслано відповідним особам </w:t>
      </w:r>
      <w:r w:rsidR="00076F08">
        <w:rPr>
          <w:rFonts w:ascii="Times New Roman" w:hAnsi="Times New Roman"/>
          <w:sz w:val="28"/>
          <w:szCs w:val="28"/>
          <w:lang w:val="uk-UA"/>
        </w:rPr>
        <w:t xml:space="preserve">7 </w:t>
      </w:r>
      <w:r w:rsidR="00E576FB">
        <w:rPr>
          <w:rFonts w:ascii="Times New Roman" w:hAnsi="Times New Roman"/>
          <w:sz w:val="28"/>
          <w:szCs w:val="28"/>
          <w:lang w:val="uk-UA"/>
        </w:rPr>
        <w:t xml:space="preserve"> окрем</w:t>
      </w:r>
      <w:r w:rsidR="00076F08">
        <w:rPr>
          <w:rFonts w:ascii="Times New Roman" w:hAnsi="Times New Roman"/>
          <w:sz w:val="28"/>
          <w:szCs w:val="28"/>
          <w:lang w:val="uk-UA"/>
        </w:rPr>
        <w:t xml:space="preserve">их </w:t>
      </w:r>
      <w:r>
        <w:rPr>
          <w:rFonts w:ascii="Times New Roman" w:hAnsi="Times New Roman"/>
          <w:sz w:val="28"/>
          <w:szCs w:val="28"/>
          <w:lang w:val="uk-UA"/>
        </w:rPr>
        <w:t xml:space="preserve"> ухвал, </w:t>
      </w:r>
      <w:r w:rsidR="00E576FB">
        <w:rPr>
          <w:rFonts w:ascii="Times New Roman" w:hAnsi="Times New Roman"/>
          <w:sz w:val="28"/>
          <w:szCs w:val="28"/>
          <w:lang w:val="uk-UA"/>
        </w:rPr>
        <w:t xml:space="preserve">або </w:t>
      </w:r>
      <w:r w:rsidR="00083938">
        <w:rPr>
          <w:rFonts w:ascii="Times New Roman" w:hAnsi="Times New Roman"/>
          <w:sz w:val="28"/>
          <w:szCs w:val="28"/>
          <w:lang w:val="uk-UA"/>
        </w:rPr>
        <w:t>1,63%</w:t>
      </w:r>
      <w:r>
        <w:rPr>
          <w:rFonts w:ascii="Times New Roman" w:hAnsi="Times New Roman"/>
          <w:sz w:val="28"/>
          <w:szCs w:val="28"/>
          <w:lang w:val="uk-UA"/>
        </w:rPr>
        <w:t xml:space="preserve"> </w:t>
      </w:r>
      <w:r w:rsidR="00E576FB">
        <w:rPr>
          <w:rFonts w:ascii="Times New Roman" w:hAnsi="Times New Roman"/>
          <w:sz w:val="28"/>
          <w:szCs w:val="28"/>
          <w:lang w:val="uk-UA"/>
        </w:rPr>
        <w:t xml:space="preserve">від кількості справ, розглянутих з ухваленням рішення.  </w:t>
      </w:r>
    </w:p>
    <w:p w:rsidR="00E576FB" w:rsidRDefault="00CA5F77"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Надійшло </w:t>
      </w:r>
      <w:r w:rsidR="005F4190">
        <w:rPr>
          <w:rFonts w:ascii="Times New Roman" w:hAnsi="Times New Roman"/>
          <w:sz w:val="28"/>
          <w:szCs w:val="28"/>
          <w:lang w:val="uk-UA"/>
        </w:rPr>
        <w:t>3 (</w:t>
      </w:r>
      <w:r>
        <w:rPr>
          <w:rFonts w:ascii="Times New Roman" w:hAnsi="Times New Roman"/>
          <w:sz w:val="28"/>
          <w:szCs w:val="28"/>
          <w:lang w:val="uk-UA"/>
        </w:rPr>
        <w:t>8</w:t>
      </w:r>
      <w:r w:rsidR="005F4190">
        <w:rPr>
          <w:rFonts w:ascii="Times New Roman" w:hAnsi="Times New Roman"/>
          <w:sz w:val="28"/>
          <w:szCs w:val="28"/>
          <w:lang w:val="uk-UA"/>
        </w:rPr>
        <w:t>)</w:t>
      </w:r>
      <w:r>
        <w:rPr>
          <w:rFonts w:ascii="Times New Roman" w:hAnsi="Times New Roman"/>
          <w:sz w:val="28"/>
          <w:szCs w:val="28"/>
          <w:lang w:val="uk-UA"/>
        </w:rPr>
        <w:t xml:space="preserve"> п</w:t>
      </w:r>
      <w:r w:rsidR="00E576FB">
        <w:rPr>
          <w:rFonts w:ascii="Times New Roman" w:hAnsi="Times New Roman"/>
          <w:sz w:val="28"/>
          <w:szCs w:val="28"/>
          <w:lang w:val="uk-UA"/>
        </w:rPr>
        <w:t>овідомлен</w:t>
      </w:r>
      <w:r w:rsidR="005F4190">
        <w:rPr>
          <w:rFonts w:ascii="Times New Roman" w:hAnsi="Times New Roman"/>
          <w:sz w:val="28"/>
          <w:szCs w:val="28"/>
          <w:lang w:val="uk-UA"/>
        </w:rPr>
        <w:t>ня</w:t>
      </w:r>
      <w:r w:rsidR="00E576FB">
        <w:rPr>
          <w:rFonts w:ascii="Times New Roman" w:hAnsi="Times New Roman"/>
          <w:sz w:val="28"/>
          <w:szCs w:val="28"/>
          <w:lang w:val="uk-UA"/>
        </w:rPr>
        <w:t xml:space="preserve"> про вжиті заходи за </w:t>
      </w:r>
      <w:r>
        <w:rPr>
          <w:rFonts w:ascii="Times New Roman" w:hAnsi="Times New Roman"/>
          <w:sz w:val="28"/>
          <w:szCs w:val="28"/>
          <w:lang w:val="uk-UA"/>
        </w:rPr>
        <w:t xml:space="preserve">окремими </w:t>
      </w:r>
      <w:r w:rsidR="00E576FB">
        <w:rPr>
          <w:rFonts w:ascii="Times New Roman" w:hAnsi="Times New Roman"/>
          <w:sz w:val="28"/>
          <w:szCs w:val="28"/>
          <w:lang w:val="uk-UA"/>
        </w:rPr>
        <w:t xml:space="preserve">ухвалами </w:t>
      </w:r>
      <w:r>
        <w:rPr>
          <w:rFonts w:ascii="Times New Roman" w:hAnsi="Times New Roman"/>
          <w:sz w:val="28"/>
          <w:szCs w:val="28"/>
          <w:lang w:val="uk-UA"/>
        </w:rPr>
        <w:t xml:space="preserve"> винесеними судом</w:t>
      </w:r>
      <w:r w:rsidR="005F4190">
        <w:rPr>
          <w:rFonts w:ascii="Times New Roman" w:hAnsi="Times New Roman"/>
          <w:sz w:val="28"/>
          <w:szCs w:val="28"/>
          <w:lang w:val="uk-UA"/>
        </w:rPr>
        <w:t>.</w:t>
      </w:r>
      <w:r w:rsidR="00E576FB">
        <w:rPr>
          <w:rFonts w:ascii="Times New Roman" w:hAnsi="Times New Roman"/>
          <w:sz w:val="28"/>
          <w:szCs w:val="28"/>
          <w:lang w:val="uk-UA"/>
        </w:rPr>
        <w:t xml:space="preserve"> </w:t>
      </w:r>
    </w:p>
    <w:p w:rsidR="00E576FB" w:rsidRDefault="00E576FB" w:rsidP="00E576FB">
      <w:pPr>
        <w:ind w:firstLine="900"/>
        <w:jc w:val="center"/>
        <w:rPr>
          <w:rFonts w:ascii="Times New Roman" w:hAnsi="Times New Roman"/>
          <w:b/>
          <w:sz w:val="28"/>
          <w:szCs w:val="28"/>
          <w:lang w:val="uk-UA"/>
        </w:rPr>
      </w:pPr>
      <w:r>
        <w:rPr>
          <w:rFonts w:ascii="Times New Roman" w:hAnsi="Times New Roman"/>
          <w:b/>
          <w:sz w:val="28"/>
          <w:szCs w:val="28"/>
          <w:lang w:val="uk-UA"/>
        </w:rPr>
        <w:t>Розгляд судом справ у порядку адміністративного судочинства</w:t>
      </w:r>
    </w:p>
    <w:p w:rsidR="00207397"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У 1-му півріччі 201</w:t>
      </w:r>
      <w:r w:rsidR="00453728">
        <w:rPr>
          <w:rFonts w:ascii="Times New Roman" w:hAnsi="Times New Roman"/>
          <w:sz w:val="28"/>
          <w:szCs w:val="28"/>
          <w:lang w:val="uk-UA"/>
        </w:rPr>
        <w:t>3</w:t>
      </w:r>
      <w:r>
        <w:rPr>
          <w:rFonts w:ascii="Times New Roman" w:hAnsi="Times New Roman"/>
          <w:sz w:val="28"/>
          <w:szCs w:val="28"/>
          <w:lang w:val="uk-UA"/>
        </w:rPr>
        <w:t xml:space="preserve"> року </w:t>
      </w:r>
      <w:r w:rsidR="00D73E22">
        <w:rPr>
          <w:rFonts w:ascii="Times New Roman" w:hAnsi="Times New Roman"/>
          <w:sz w:val="28"/>
          <w:szCs w:val="28"/>
          <w:lang w:val="uk-UA"/>
        </w:rPr>
        <w:t>перебувал</w:t>
      </w:r>
      <w:r w:rsidR="0078599C">
        <w:rPr>
          <w:rFonts w:ascii="Times New Roman" w:hAnsi="Times New Roman"/>
          <w:sz w:val="28"/>
          <w:szCs w:val="28"/>
          <w:lang w:val="uk-UA"/>
        </w:rPr>
        <w:t>и</w:t>
      </w:r>
      <w:r w:rsidR="00D73E22">
        <w:rPr>
          <w:rFonts w:ascii="Times New Roman" w:hAnsi="Times New Roman"/>
          <w:sz w:val="28"/>
          <w:szCs w:val="28"/>
          <w:lang w:val="uk-UA"/>
        </w:rPr>
        <w:t xml:space="preserve"> на розгляді в Рахівському районному суді</w:t>
      </w:r>
      <w:r w:rsidR="00453728">
        <w:rPr>
          <w:rFonts w:ascii="Times New Roman" w:hAnsi="Times New Roman"/>
          <w:sz w:val="28"/>
          <w:szCs w:val="28"/>
          <w:lang w:val="uk-UA"/>
        </w:rPr>
        <w:t xml:space="preserve"> </w:t>
      </w:r>
      <w:r w:rsidR="009A1BB7">
        <w:rPr>
          <w:rFonts w:ascii="Times New Roman" w:hAnsi="Times New Roman"/>
          <w:sz w:val="28"/>
          <w:szCs w:val="28"/>
          <w:lang w:val="uk-UA"/>
        </w:rPr>
        <w:t>41</w:t>
      </w:r>
      <w:r w:rsidR="00D73E22">
        <w:rPr>
          <w:rFonts w:ascii="Times New Roman" w:hAnsi="Times New Roman"/>
          <w:sz w:val="28"/>
          <w:szCs w:val="28"/>
          <w:lang w:val="uk-UA"/>
        </w:rPr>
        <w:t xml:space="preserve"> </w:t>
      </w:r>
      <w:r w:rsidR="00453728">
        <w:rPr>
          <w:rFonts w:ascii="Times New Roman" w:hAnsi="Times New Roman"/>
          <w:sz w:val="28"/>
          <w:szCs w:val="28"/>
          <w:lang w:val="uk-UA"/>
        </w:rPr>
        <w:t>(</w:t>
      </w:r>
      <w:r w:rsidR="00490389">
        <w:rPr>
          <w:rFonts w:ascii="Times New Roman" w:hAnsi="Times New Roman"/>
          <w:sz w:val="28"/>
          <w:szCs w:val="28"/>
          <w:lang w:val="uk-UA"/>
        </w:rPr>
        <w:t>61</w:t>
      </w:r>
      <w:r w:rsidR="00E95CED">
        <w:rPr>
          <w:rFonts w:ascii="Times New Roman" w:hAnsi="Times New Roman"/>
          <w:sz w:val="28"/>
          <w:szCs w:val="28"/>
          <w:lang w:val="uk-UA"/>
        </w:rPr>
        <w:t>1</w:t>
      </w:r>
      <w:r w:rsidR="00453728">
        <w:rPr>
          <w:rFonts w:ascii="Times New Roman" w:hAnsi="Times New Roman"/>
          <w:sz w:val="28"/>
          <w:szCs w:val="28"/>
          <w:lang w:val="uk-UA"/>
        </w:rPr>
        <w:t>)</w:t>
      </w:r>
      <w:r w:rsidR="00097677">
        <w:rPr>
          <w:rFonts w:ascii="Times New Roman" w:hAnsi="Times New Roman"/>
          <w:sz w:val="28"/>
          <w:szCs w:val="28"/>
          <w:lang w:val="uk-UA"/>
        </w:rPr>
        <w:t xml:space="preserve"> </w:t>
      </w:r>
      <w:r w:rsidR="00D73E22">
        <w:rPr>
          <w:rFonts w:ascii="Times New Roman" w:hAnsi="Times New Roman"/>
          <w:sz w:val="28"/>
          <w:szCs w:val="28"/>
          <w:lang w:val="uk-UA"/>
        </w:rPr>
        <w:t xml:space="preserve"> </w:t>
      </w:r>
      <w:r>
        <w:rPr>
          <w:rFonts w:ascii="Times New Roman" w:hAnsi="Times New Roman"/>
          <w:sz w:val="28"/>
          <w:szCs w:val="28"/>
          <w:lang w:val="uk-UA"/>
        </w:rPr>
        <w:t>позовн</w:t>
      </w:r>
      <w:r w:rsidR="009A1BB7">
        <w:rPr>
          <w:rFonts w:ascii="Times New Roman" w:hAnsi="Times New Roman"/>
          <w:sz w:val="28"/>
          <w:szCs w:val="28"/>
          <w:lang w:val="uk-UA"/>
        </w:rPr>
        <w:t>а</w:t>
      </w:r>
      <w:r>
        <w:rPr>
          <w:rFonts w:ascii="Times New Roman" w:hAnsi="Times New Roman"/>
          <w:sz w:val="28"/>
          <w:szCs w:val="28"/>
          <w:lang w:val="uk-UA"/>
        </w:rPr>
        <w:t xml:space="preserve"> заяв</w:t>
      </w:r>
      <w:r w:rsidR="009A1BB7">
        <w:rPr>
          <w:rFonts w:ascii="Times New Roman" w:hAnsi="Times New Roman"/>
          <w:sz w:val="28"/>
          <w:szCs w:val="28"/>
          <w:lang w:val="uk-UA"/>
        </w:rPr>
        <w:t>а</w:t>
      </w:r>
      <w:r>
        <w:rPr>
          <w:rFonts w:ascii="Times New Roman" w:hAnsi="Times New Roman"/>
          <w:sz w:val="28"/>
          <w:szCs w:val="28"/>
          <w:lang w:val="uk-UA"/>
        </w:rPr>
        <w:t>, адміністративн</w:t>
      </w:r>
      <w:r w:rsidR="0078599C">
        <w:rPr>
          <w:rFonts w:ascii="Times New Roman" w:hAnsi="Times New Roman"/>
          <w:sz w:val="28"/>
          <w:szCs w:val="28"/>
          <w:lang w:val="uk-UA"/>
        </w:rPr>
        <w:t>і</w:t>
      </w:r>
      <w:r>
        <w:rPr>
          <w:rFonts w:ascii="Times New Roman" w:hAnsi="Times New Roman"/>
          <w:sz w:val="28"/>
          <w:szCs w:val="28"/>
          <w:lang w:val="uk-UA"/>
        </w:rPr>
        <w:t xml:space="preserve"> справ</w:t>
      </w:r>
      <w:r w:rsidR="0078599C">
        <w:rPr>
          <w:rFonts w:ascii="Times New Roman" w:hAnsi="Times New Roman"/>
          <w:sz w:val="28"/>
          <w:szCs w:val="28"/>
          <w:lang w:val="uk-UA"/>
        </w:rPr>
        <w:t>и</w:t>
      </w:r>
      <w:r>
        <w:rPr>
          <w:rFonts w:ascii="Times New Roman" w:hAnsi="Times New Roman"/>
          <w:sz w:val="28"/>
          <w:szCs w:val="28"/>
          <w:lang w:val="uk-UA"/>
        </w:rPr>
        <w:t>, клопотан</w:t>
      </w:r>
      <w:r w:rsidR="0078599C">
        <w:rPr>
          <w:rFonts w:ascii="Times New Roman" w:hAnsi="Times New Roman"/>
          <w:sz w:val="28"/>
          <w:szCs w:val="28"/>
          <w:lang w:val="uk-UA"/>
        </w:rPr>
        <w:t>ня</w:t>
      </w:r>
      <w:r>
        <w:rPr>
          <w:rFonts w:ascii="Times New Roman" w:hAnsi="Times New Roman"/>
          <w:sz w:val="28"/>
          <w:szCs w:val="28"/>
          <w:lang w:val="uk-UA"/>
        </w:rPr>
        <w:t>, заяв</w:t>
      </w:r>
      <w:r w:rsidR="0078599C">
        <w:rPr>
          <w:rFonts w:ascii="Times New Roman" w:hAnsi="Times New Roman"/>
          <w:sz w:val="28"/>
          <w:szCs w:val="28"/>
          <w:lang w:val="uk-UA"/>
        </w:rPr>
        <w:t>и</w:t>
      </w:r>
      <w:r>
        <w:rPr>
          <w:rFonts w:ascii="Times New Roman" w:hAnsi="Times New Roman"/>
          <w:sz w:val="28"/>
          <w:szCs w:val="28"/>
          <w:lang w:val="uk-UA"/>
        </w:rPr>
        <w:t xml:space="preserve"> про перегляд судових рішень за нововиявленими обставинами</w:t>
      </w:r>
      <w:r w:rsidR="00097677">
        <w:rPr>
          <w:rFonts w:ascii="Times New Roman" w:hAnsi="Times New Roman"/>
          <w:sz w:val="28"/>
          <w:szCs w:val="28"/>
          <w:lang w:val="uk-UA"/>
        </w:rPr>
        <w:t>.</w:t>
      </w:r>
      <w:r w:rsidR="005B04A8">
        <w:rPr>
          <w:rFonts w:ascii="Times New Roman" w:hAnsi="Times New Roman"/>
          <w:sz w:val="28"/>
          <w:szCs w:val="28"/>
          <w:lang w:val="uk-UA"/>
        </w:rPr>
        <w:t xml:space="preserve"> Зокрема, </w:t>
      </w:r>
      <w:r w:rsidR="00490389">
        <w:rPr>
          <w:rFonts w:ascii="Times New Roman" w:hAnsi="Times New Roman"/>
          <w:sz w:val="28"/>
          <w:szCs w:val="28"/>
          <w:lang w:val="uk-UA"/>
        </w:rPr>
        <w:t xml:space="preserve"> </w:t>
      </w:r>
      <w:r w:rsidR="009A1BB7">
        <w:rPr>
          <w:rFonts w:ascii="Times New Roman" w:hAnsi="Times New Roman"/>
          <w:sz w:val="28"/>
          <w:szCs w:val="28"/>
          <w:lang w:val="uk-UA"/>
        </w:rPr>
        <w:t xml:space="preserve"> 30 </w:t>
      </w:r>
      <w:r w:rsidR="00490389">
        <w:rPr>
          <w:rFonts w:ascii="Times New Roman" w:hAnsi="Times New Roman"/>
          <w:sz w:val="28"/>
          <w:szCs w:val="28"/>
          <w:lang w:val="uk-UA"/>
        </w:rPr>
        <w:t>(</w:t>
      </w:r>
      <w:r w:rsidR="009A1BB7">
        <w:rPr>
          <w:rFonts w:ascii="Times New Roman" w:hAnsi="Times New Roman"/>
          <w:sz w:val="28"/>
          <w:szCs w:val="28"/>
          <w:lang w:val="uk-UA"/>
        </w:rPr>
        <w:t>578</w:t>
      </w:r>
      <w:r w:rsidR="00490389">
        <w:rPr>
          <w:rFonts w:ascii="Times New Roman" w:hAnsi="Times New Roman"/>
          <w:sz w:val="28"/>
          <w:szCs w:val="28"/>
          <w:lang w:val="uk-UA"/>
        </w:rPr>
        <w:t>)</w:t>
      </w:r>
      <w:r w:rsidR="005B04A8">
        <w:rPr>
          <w:rFonts w:ascii="Times New Roman" w:hAnsi="Times New Roman"/>
          <w:sz w:val="28"/>
          <w:szCs w:val="28"/>
          <w:lang w:val="uk-UA"/>
        </w:rPr>
        <w:t xml:space="preserve"> справ та матеріалів надійшло в звітному періоді</w:t>
      </w:r>
      <w:r w:rsidR="009A1BB7">
        <w:rPr>
          <w:rFonts w:ascii="Times New Roman" w:hAnsi="Times New Roman"/>
          <w:sz w:val="28"/>
          <w:szCs w:val="28"/>
          <w:lang w:val="uk-UA"/>
        </w:rPr>
        <w:t xml:space="preserve">, або 73,17% (94,75%) </w:t>
      </w:r>
      <w:r w:rsidR="009A0A5E">
        <w:rPr>
          <w:rFonts w:ascii="Times New Roman" w:hAnsi="Times New Roman"/>
          <w:sz w:val="28"/>
          <w:szCs w:val="28"/>
          <w:lang w:val="uk-UA"/>
        </w:rPr>
        <w:t>від тих, що перебували на розгляді</w:t>
      </w:r>
      <w:r w:rsidR="005B04A8">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Усього суд розглянув</w:t>
      </w:r>
      <w:r w:rsidR="0018779A">
        <w:rPr>
          <w:rFonts w:ascii="Times New Roman" w:hAnsi="Times New Roman"/>
          <w:sz w:val="28"/>
          <w:szCs w:val="28"/>
          <w:lang w:val="uk-UA"/>
        </w:rPr>
        <w:t xml:space="preserve"> 31</w:t>
      </w:r>
      <w:r>
        <w:rPr>
          <w:rFonts w:ascii="Times New Roman" w:hAnsi="Times New Roman"/>
          <w:sz w:val="28"/>
          <w:szCs w:val="28"/>
          <w:lang w:val="uk-UA"/>
        </w:rPr>
        <w:t xml:space="preserve"> </w:t>
      </w:r>
      <w:r w:rsidR="009A1BB7">
        <w:rPr>
          <w:rFonts w:ascii="Times New Roman" w:hAnsi="Times New Roman"/>
          <w:sz w:val="28"/>
          <w:szCs w:val="28"/>
          <w:lang w:val="uk-UA"/>
        </w:rPr>
        <w:t>(</w:t>
      </w:r>
      <w:r w:rsidR="0018779A">
        <w:rPr>
          <w:rFonts w:ascii="Times New Roman" w:hAnsi="Times New Roman"/>
          <w:sz w:val="28"/>
          <w:szCs w:val="28"/>
          <w:lang w:val="uk-UA"/>
        </w:rPr>
        <w:t>601</w:t>
      </w:r>
      <w:r w:rsidR="009A1BB7">
        <w:rPr>
          <w:rFonts w:ascii="Times New Roman" w:hAnsi="Times New Roman"/>
          <w:sz w:val="28"/>
          <w:szCs w:val="28"/>
          <w:lang w:val="uk-UA"/>
        </w:rPr>
        <w:t>)</w:t>
      </w:r>
      <w:r w:rsidR="005B04A8">
        <w:rPr>
          <w:rFonts w:ascii="Times New Roman" w:hAnsi="Times New Roman"/>
          <w:sz w:val="28"/>
          <w:szCs w:val="28"/>
          <w:lang w:val="uk-UA"/>
        </w:rPr>
        <w:t xml:space="preserve"> </w:t>
      </w:r>
      <w:r>
        <w:rPr>
          <w:rFonts w:ascii="Times New Roman" w:hAnsi="Times New Roman"/>
          <w:sz w:val="28"/>
          <w:szCs w:val="28"/>
          <w:lang w:val="uk-UA"/>
        </w:rPr>
        <w:t>справ</w:t>
      </w:r>
      <w:r w:rsidR="0018779A">
        <w:rPr>
          <w:rFonts w:ascii="Times New Roman" w:hAnsi="Times New Roman"/>
          <w:sz w:val="28"/>
          <w:szCs w:val="28"/>
          <w:lang w:val="uk-UA"/>
        </w:rPr>
        <w:t>у</w:t>
      </w:r>
      <w:r>
        <w:rPr>
          <w:rFonts w:ascii="Times New Roman" w:hAnsi="Times New Roman"/>
          <w:sz w:val="28"/>
          <w:szCs w:val="28"/>
          <w:lang w:val="uk-UA"/>
        </w:rPr>
        <w:t xml:space="preserve"> та матеріалів, або</w:t>
      </w:r>
      <w:r w:rsidR="00B41587">
        <w:rPr>
          <w:rFonts w:ascii="Times New Roman" w:hAnsi="Times New Roman"/>
          <w:sz w:val="28"/>
          <w:szCs w:val="28"/>
          <w:lang w:val="uk-UA"/>
        </w:rPr>
        <w:t xml:space="preserve"> </w:t>
      </w:r>
      <w:r w:rsidR="0018779A">
        <w:rPr>
          <w:rFonts w:ascii="Times New Roman" w:hAnsi="Times New Roman"/>
          <w:sz w:val="28"/>
          <w:szCs w:val="28"/>
          <w:lang w:val="uk-UA"/>
        </w:rPr>
        <w:t>75,60% (98</w:t>
      </w:r>
      <w:r w:rsidR="00B41587">
        <w:rPr>
          <w:rFonts w:ascii="Times New Roman" w:hAnsi="Times New Roman"/>
          <w:sz w:val="28"/>
          <w:szCs w:val="28"/>
          <w:lang w:val="uk-UA"/>
        </w:rPr>
        <w:t>,</w:t>
      </w:r>
      <w:r w:rsidR="0018779A">
        <w:rPr>
          <w:rFonts w:ascii="Times New Roman" w:hAnsi="Times New Roman"/>
          <w:sz w:val="28"/>
          <w:szCs w:val="28"/>
          <w:lang w:val="uk-UA"/>
        </w:rPr>
        <w:t>52</w:t>
      </w:r>
      <w:r w:rsidR="00B41587">
        <w:rPr>
          <w:rFonts w:ascii="Times New Roman" w:hAnsi="Times New Roman"/>
          <w:sz w:val="28"/>
          <w:szCs w:val="28"/>
          <w:lang w:val="uk-UA"/>
        </w:rPr>
        <w:t>%)</w:t>
      </w:r>
      <w:r>
        <w:rPr>
          <w:rFonts w:ascii="Times New Roman" w:hAnsi="Times New Roman"/>
          <w:sz w:val="28"/>
          <w:szCs w:val="28"/>
          <w:lang w:val="uk-UA"/>
        </w:rPr>
        <w:t xml:space="preserve">  від тих, що перебували на розгляді, що в </w:t>
      </w:r>
      <w:r w:rsidR="00120190">
        <w:rPr>
          <w:rFonts w:ascii="Times New Roman" w:hAnsi="Times New Roman"/>
          <w:sz w:val="28"/>
          <w:szCs w:val="28"/>
          <w:lang w:val="uk-UA"/>
        </w:rPr>
        <w:t>19</w:t>
      </w:r>
      <w:r>
        <w:rPr>
          <w:rFonts w:ascii="Times New Roman" w:hAnsi="Times New Roman"/>
          <w:sz w:val="28"/>
          <w:szCs w:val="28"/>
          <w:lang w:val="uk-UA"/>
        </w:rPr>
        <w:t xml:space="preserve"> раз</w:t>
      </w:r>
      <w:r w:rsidR="00120190">
        <w:rPr>
          <w:rFonts w:ascii="Times New Roman" w:hAnsi="Times New Roman"/>
          <w:sz w:val="28"/>
          <w:szCs w:val="28"/>
          <w:lang w:val="uk-UA"/>
        </w:rPr>
        <w:t>ів</w:t>
      </w:r>
      <w:r>
        <w:rPr>
          <w:rFonts w:ascii="Times New Roman" w:hAnsi="Times New Roman"/>
          <w:sz w:val="28"/>
          <w:szCs w:val="28"/>
          <w:lang w:val="uk-UA"/>
        </w:rPr>
        <w:t xml:space="preserve"> </w:t>
      </w:r>
      <w:r w:rsidR="00B41587">
        <w:rPr>
          <w:rFonts w:ascii="Times New Roman" w:hAnsi="Times New Roman"/>
          <w:sz w:val="28"/>
          <w:szCs w:val="28"/>
          <w:lang w:val="uk-UA"/>
        </w:rPr>
        <w:t>менше</w:t>
      </w:r>
      <w:r>
        <w:rPr>
          <w:rFonts w:ascii="Times New Roman" w:hAnsi="Times New Roman"/>
          <w:sz w:val="28"/>
          <w:szCs w:val="28"/>
          <w:lang w:val="uk-UA"/>
        </w:rPr>
        <w:t>, ніж у 1-му півріччі 201</w:t>
      </w:r>
      <w:r w:rsidR="00120190">
        <w:rPr>
          <w:rFonts w:ascii="Times New Roman" w:hAnsi="Times New Roman"/>
          <w:sz w:val="28"/>
          <w:szCs w:val="28"/>
          <w:lang w:val="uk-UA"/>
        </w:rPr>
        <w:t>2</w:t>
      </w:r>
      <w:r>
        <w:rPr>
          <w:rFonts w:ascii="Times New Roman" w:hAnsi="Times New Roman"/>
          <w:sz w:val="28"/>
          <w:szCs w:val="28"/>
          <w:lang w:val="uk-UA"/>
        </w:rPr>
        <w:t xml:space="preserve"> ро</w:t>
      </w:r>
      <w:r w:rsidR="00120190">
        <w:rPr>
          <w:rFonts w:ascii="Times New Roman" w:hAnsi="Times New Roman"/>
          <w:sz w:val="28"/>
          <w:szCs w:val="28"/>
          <w:lang w:val="uk-UA"/>
        </w:rPr>
        <w:t>ку</w:t>
      </w:r>
      <w:r>
        <w:rPr>
          <w:rFonts w:ascii="Times New Roman" w:hAnsi="Times New Roman"/>
          <w:sz w:val="28"/>
          <w:szCs w:val="28"/>
          <w:lang w:val="uk-UA"/>
        </w:rPr>
        <w:t>. У тому числі провадження закінчено у</w:t>
      </w:r>
      <w:r w:rsidR="00B41587">
        <w:rPr>
          <w:rFonts w:ascii="Times New Roman" w:hAnsi="Times New Roman"/>
          <w:sz w:val="28"/>
          <w:szCs w:val="28"/>
          <w:lang w:val="uk-UA"/>
        </w:rPr>
        <w:t xml:space="preserve"> </w:t>
      </w:r>
      <w:r w:rsidR="009C01DC">
        <w:rPr>
          <w:rFonts w:ascii="Times New Roman" w:hAnsi="Times New Roman"/>
          <w:sz w:val="28"/>
          <w:szCs w:val="28"/>
          <w:lang w:val="uk-UA"/>
        </w:rPr>
        <w:t xml:space="preserve">16 </w:t>
      </w:r>
      <w:r w:rsidR="00B41587">
        <w:rPr>
          <w:rFonts w:ascii="Times New Roman" w:hAnsi="Times New Roman"/>
          <w:sz w:val="28"/>
          <w:szCs w:val="28"/>
          <w:lang w:val="uk-UA"/>
        </w:rPr>
        <w:t>(</w:t>
      </w:r>
      <w:r w:rsidR="009C01DC">
        <w:rPr>
          <w:rFonts w:ascii="Times New Roman" w:hAnsi="Times New Roman"/>
          <w:sz w:val="28"/>
          <w:szCs w:val="28"/>
          <w:lang w:val="uk-UA"/>
        </w:rPr>
        <w:t>36</w:t>
      </w:r>
      <w:r w:rsidR="00B41587">
        <w:rPr>
          <w:rFonts w:ascii="Times New Roman" w:hAnsi="Times New Roman"/>
          <w:sz w:val="28"/>
          <w:szCs w:val="28"/>
          <w:lang w:val="uk-UA"/>
        </w:rPr>
        <w:t>)</w:t>
      </w:r>
      <w:r>
        <w:rPr>
          <w:rFonts w:ascii="Times New Roman" w:hAnsi="Times New Roman"/>
          <w:sz w:val="28"/>
          <w:szCs w:val="28"/>
          <w:lang w:val="uk-UA"/>
        </w:rPr>
        <w:t xml:space="preserve">  адміністративних справ, або</w:t>
      </w:r>
      <w:r w:rsidR="0037446F">
        <w:rPr>
          <w:rFonts w:ascii="Times New Roman" w:hAnsi="Times New Roman"/>
          <w:sz w:val="28"/>
          <w:szCs w:val="28"/>
          <w:lang w:val="uk-UA"/>
        </w:rPr>
        <w:t xml:space="preserve"> </w:t>
      </w:r>
      <w:r w:rsidR="009C01DC">
        <w:rPr>
          <w:rFonts w:ascii="Times New Roman" w:hAnsi="Times New Roman"/>
          <w:sz w:val="28"/>
          <w:szCs w:val="28"/>
          <w:lang w:val="uk-UA"/>
        </w:rPr>
        <w:t xml:space="preserve"> 51,61% </w:t>
      </w:r>
      <w:r w:rsidR="0017773D">
        <w:rPr>
          <w:rFonts w:ascii="Times New Roman" w:hAnsi="Times New Roman"/>
          <w:sz w:val="28"/>
          <w:szCs w:val="28"/>
          <w:lang w:val="uk-UA"/>
        </w:rPr>
        <w:t xml:space="preserve"> </w:t>
      </w:r>
      <w:r w:rsidR="009C01DC">
        <w:rPr>
          <w:rFonts w:ascii="Times New Roman" w:hAnsi="Times New Roman"/>
          <w:sz w:val="28"/>
          <w:szCs w:val="28"/>
          <w:lang w:val="uk-UA"/>
        </w:rPr>
        <w:t>(5,99</w:t>
      </w:r>
      <w:r w:rsidR="0017773D">
        <w:rPr>
          <w:rFonts w:ascii="Times New Roman" w:hAnsi="Times New Roman"/>
          <w:sz w:val="28"/>
          <w:szCs w:val="28"/>
          <w:lang w:val="uk-UA"/>
        </w:rPr>
        <w:t>%</w:t>
      </w:r>
      <w:r w:rsidR="009C01DC">
        <w:rPr>
          <w:rFonts w:ascii="Times New Roman" w:hAnsi="Times New Roman"/>
          <w:sz w:val="28"/>
          <w:szCs w:val="28"/>
          <w:lang w:val="uk-UA"/>
        </w:rPr>
        <w:t>)</w:t>
      </w:r>
      <w:r>
        <w:rPr>
          <w:rFonts w:ascii="Times New Roman" w:hAnsi="Times New Roman"/>
          <w:sz w:val="28"/>
          <w:szCs w:val="28"/>
          <w:lang w:val="uk-UA"/>
        </w:rPr>
        <w:t xml:space="preserve"> </w:t>
      </w:r>
      <w:r w:rsidR="009C01DC">
        <w:rPr>
          <w:rFonts w:ascii="Times New Roman" w:hAnsi="Times New Roman"/>
          <w:sz w:val="28"/>
          <w:szCs w:val="28"/>
          <w:lang w:val="uk-UA"/>
        </w:rPr>
        <w:t>в</w:t>
      </w:r>
      <w:r>
        <w:rPr>
          <w:rFonts w:ascii="Times New Roman" w:hAnsi="Times New Roman"/>
          <w:sz w:val="28"/>
          <w:szCs w:val="28"/>
          <w:lang w:val="uk-UA"/>
        </w:rPr>
        <w:t>ід тих, що перебували на розгляді.</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w:t>
      </w:r>
      <w:r w:rsidR="009C01DC">
        <w:rPr>
          <w:rFonts w:ascii="Times New Roman" w:hAnsi="Times New Roman"/>
          <w:sz w:val="28"/>
          <w:szCs w:val="28"/>
          <w:lang w:val="uk-UA"/>
        </w:rPr>
        <w:t xml:space="preserve">Залишилися не </w:t>
      </w:r>
      <w:r>
        <w:rPr>
          <w:rFonts w:ascii="Times New Roman" w:hAnsi="Times New Roman"/>
          <w:sz w:val="28"/>
          <w:szCs w:val="28"/>
          <w:lang w:val="uk-UA"/>
        </w:rPr>
        <w:t>розглянут</w:t>
      </w:r>
      <w:r w:rsidR="009C01DC">
        <w:rPr>
          <w:rFonts w:ascii="Times New Roman" w:hAnsi="Times New Roman"/>
          <w:sz w:val="28"/>
          <w:szCs w:val="28"/>
          <w:lang w:val="uk-UA"/>
        </w:rPr>
        <w:t>ими</w:t>
      </w:r>
      <w:r w:rsidR="00E425F0">
        <w:rPr>
          <w:rFonts w:ascii="Times New Roman" w:hAnsi="Times New Roman"/>
          <w:sz w:val="28"/>
          <w:szCs w:val="28"/>
          <w:lang w:val="uk-UA"/>
        </w:rPr>
        <w:t xml:space="preserve"> </w:t>
      </w:r>
      <w:r w:rsidR="009C01DC">
        <w:rPr>
          <w:rFonts w:ascii="Times New Roman" w:hAnsi="Times New Roman"/>
          <w:sz w:val="28"/>
          <w:szCs w:val="28"/>
          <w:lang w:val="uk-UA"/>
        </w:rPr>
        <w:t>на кінець звітного періоду 10 (8)</w:t>
      </w:r>
      <w:r>
        <w:rPr>
          <w:rFonts w:ascii="Times New Roman" w:hAnsi="Times New Roman"/>
          <w:sz w:val="28"/>
          <w:szCs w:val="28"/>
          <w:lang w:val="uk-UA"/>
        </w:rPr>
        <w:t xml:space="preserve"> </w:t>
      </w:r>
      <w:r w:rsidR="009C01DC">
        <w:rPr>
          <w:rFonts w:ascii="Times New Roman" w:hAnsi="Times New Roman"/>
          <w:sz w:val="28"/>
          <w:szCs w:val="28"/>
          <w:lang w:val="uk-UA"/>
        </w:rPr>
        <w:t>адм</w:t>
      </w:r>
      <w:r>
        <w:rPr>
          <w:rFonts w:ascii="Times New Roman" w:hAnsi="Times New Roman"/>
          <w:sz w:val="28"/>
          <w:szCs w:val="28"/>
          <w:lang w:val="uk-UA"/>
        </w:rPr>
        <w:t>іністративних справ</w:t>
      </w:r>
      <w:r w:rsidR="0054189A">
        <w:rPr>
          <w:rFonts w:ascii="Times New Roman" w:hAnsi="Times New Roman"/>
          <w:sz w:val="28"/>
          <w:szCs w:val="28"/>
          <w:lang w:val="uk-UA"/>
        </w:rPr>
        <w:t>, або</w:t>
      </w:r>
      <w:r w:rsidR="009C01DC">
        <w:rPr>
          <w:rFonts w:ascii="Times New Roman" w:hAnsi="Times New Roman"/>
          <w:sz w:val="28"/>
          <w:szCs w:val="28"/>
          <w:lang w:val="uk-UA"/>
        </w:rPr>
        <w:t xml:space="preserve"> 38,46%</w:t>
      </w:r>
      <w:r w:rsidR="0054189A">
        <w:rPr>
          <w:rFonts w:ascii="Times New Roman" w:hAnsi="Times New Roman"/>
          <w:sz w:val="28"/>
          <w:szCs w:val="28"/>
          <w:lang w:val="uk-UA"/>
        </w:rPr>
        <w:t xml:space="preserve"> </w:t>
      </w:r>
      <w:r w:rsidR="009C01DC">
        <w:rPr>
          <w:rFonts w:ascii="Times New Roman" w:hAnsi="Times New Roman"/>
          <w:sz w:val="28"/>
          <w:szCs w:val="28"/>
          <w:lang w:val="uk-UA"/>
        </w:rPr>
        <w:t>(18</w:t>
      </w:r>
      <w:r w:rsidR="0035672D">
        <w:rPr>
          <w:rFonts w:ascii="Times New Roman" w:hAnsi="Times New Roman"/>
          <w:sz w:val="28"/>
          <w:szCs w:val="28"/>
          <w:lang w:val="uk-UA"/>
        </w:rPr>
        <w:t>,</w:t>
      </w:r>
      <w:r w:rsidR="009C01DC">
        <w:rPr>
          <w:rFonts w:ascii="Times New Roman" w:hAnsi="Times New Roman"/>
          <w:sz w:val="28"/>
          <w:szCs w:val="28"/>
          <w:lang w:val="uk-UA"/>
        </w:rPr>
        <w:t>18</w:t>
      </w:r>
      <w:r w:rsidR="0035672D">
        <w:rPr>
          <w:rFonts w:ascii="Times New Roman" w:hAnsi="Times New Roman"/>
          <w:sz w:val="28"/>
          <w:szCs w:val="28"/>
          <w:lang w:val="uk-UA"/>
        </w:rPr>
        <w:t>%</w:t>
      </w:r>
      <w:r w:rsidR="009C01DC">
        <w:rPr>
          <w:rFonts w:ascii="Times New Roman" w:hAnsi="Times New Roman"/>
          <w:sz w:val="28"/>
          <w:szCs w:val="28"/>
          <w:lang w:val="uk-UA"/>
        </w:rPr>
        <w:t>)</w:t>
      </w:r>
      <w:r w:rsidR="0035672D">
        <w:rPr>
          <w:rFonts w:ascii="Times New Roman" w:hAnsi="Times New Roman"/>
          <w:sz w:val="28"/>
          <w:szCs w:val="28"/>
          <w:lang w:val="uk-UA"/>
        </w:rPr>
        <w:t xml:space="preserve"> </w:t>
      </w:r>
      <w:r>
        <w:rPr>
          <w:rFonts w:ascii="Times New Roman" w:hAnsi="Times New Roman"/>
          <w:sz w:val="28"/>
          <w:szCs w:val="28"/>
          <w:lang w:val="uk-UA"/>
        </w:rPr>
        <w:t xml:space="preserve">від усіх, що перебували на розгляді.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Переважну більшість у структурі адміністративних справ становили справи щодо  загальнообов’язкового державного пенсійного страхування, у тому числі</w:t>
      </w:r>
      <w:r w:rsidR="00BF52DA">
        <w:rPr>
          <w:rFonts w:ascii="Times New Roman" w:hAnsi="Times New Roman"/>
          <w:sz w:val="28"/>
          <w:szCs w:val="28"/>
          <w:lang w:val="uk-UA"/>
        </w:rPr>
        <w:t>: справи зі спорів з приводу забезпечення громадського порядку та безпеки – 7 (8), або</w:t>
      </w:r>
      <w:r w:rsidR="00F10A53">
        <w:rPr>
          <w:rFonts w:ascii="Times New Roman" w:hAnsi="Times New Roman"/>
          <w:sz w:val="28"/>
          <w:szCs w:val="28"/>
          <w:lang w:val="uk-UA"/>
        </w:rPr>
        <w:t xml:space="preserve"> </w:t>
      </w:r>
      <w:r w:rsidR="00BF52DA">
        <w:rPr>
          <w:rFonts w:ascii="Times New Roman" w:hAnsi="Times New Roman"/>
          <w:sz w:val="28"/>
          <w:szCs w:val="28"/>
          <w:lang w:val="uk-UA"/>
        </w:rPr>
        <w:t>26,92% (18,18%) від кількості справ, що перебували  в провадженні;</w:t>
      </w:r>
      <w:r>
        <w:rPr>
          <w:rFonts w:ascii="Times New Roman" w:hAnsi="Times New Roman"/>
          <w:sz w:val="28"/>
          <w:szCs w:val="28"/>
          <w:lang w:val="uk-UA"/>
        </w:rPr>
        <w:t xml:space="preserve"> </w:t>
      </w:r>
      <w:r w:rsidR="00A02317">
        <w:rPr>
          <w:rFonts w:ascii="Times New Roman" w:hAnsi="Times New Roman"/>
          <w:sz w:val="28"/>
          <w:szCs w:val="28"/>
          <w:lang w:val="uk-UA"/>
        </w:rPr>
        <w:t xml:space="preserve">справи зі спорів з приводу забезпечення сталого розвитку населених пунктів та землекористування – 14 </w:t>
      </w:r>
      <w:r w:rsidR="00BF52DA">
        <w:rPr>
          <w:rFonts w:ascii="Times New Roman" w:hAnsi="Times New Roman"/>
          <w:sz w:val="28"/>
          <w:szCs w:val="28"/>
          <w:lang w:val="uk-UA"/>
        </w:rPr>
        <w:t>(23), або 53,84% (52,27%)</w:t>
      </w:r>
      <w:r w:rsidR="00F10A53">
        <w:rPr>
          <w:rFonts w:ascii="Times New Roman" w:hAnsi="Times New Roman"/>
          <w:sz w:val="28"/>
          <w:szCs w:val="28"/>
          <w:lang w:val="uk-UA"/>
        </w:rPr>
        <w:t xml:space="preserve">; </w:t>
      </w:r>
      <w:r w:rsidR="00BF52DA">
        <w:rPr>
          <w:rFonts w:ascii="Times New Roman" w:hAnsi="Times New Roman"/>
          <w:sz w:val="28"/>
          <w:szCs w:val="28"/>
          <w:lang w:val="uk-UA"/>
        </w:rPr>
        <w:t xml:space="preserve"> </w:t>
      </w:r>
      <w:r w:rsidR="00F10A53">
        <w:rPr>
          <w:rFonts w:ascii="Times New Roman" w:hAnsi="Times New Roman"/>
          <w:sz w:val="28"/>
          <w:szCs w:val="28"/>
          <w:lang w:val="uk-UA"/>
        </w:rPr>
        <w:t>справи зі спорів з приводу реалізації  публічної політики у сферах  зайнятості  населення  та соціального захисту громадян - 4</w:t>
      </w:r>
      <w:r w:rsidR="00BF52DA">
        <w:rPr>
          <w:rFonts w:ascii="Times New Roman" w:hAnsi="Times New Roman"/>
          <w:sz w:val="28"/>
          <w:szCs w:val="28"/>
          <w:lang w:val="uk-UA"/>
        </w:rPr>
        <w:t xml:space="preserve"> </w:t>
      </w:r>
      <w:r w:rsidR="00F10A53">
        <w:rPr>
          <w:rFonts w:ascii="Times New Roman" w:hAnsi="Times New Roman"/>
          <w:sz w:val="28"/>
          <w:szCs w:val="28"/>
          <w:lang w:val="uk-UA"/>
        </w:rPr>
        <w:t>(10), або 15,38% (22,72%)</w:t>
      </w:r>
      <w:r>
        <w:rPr>
          <w:rFonts w:ascii="Times New Roman" w:hAnsi="Times New Roman"/>
          <w:sz w:val="28"/>
          <w:szCs w:val="28"/>
          <w:lang w:val="uk-UA"/>
        </w:rPr>
        <w:t xml:space="preserve">.  </w:t>
      </w:r>
    </w:p>
    <w:p w:rsidR="00256152"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Із прийняттям постанови суд розглянув </w:t>
      </w:r>
      <w:r w:rsidR="009E69C3">
        <w:rPr>
          <w:rFonts w:ascii="Times New Roman" w:hAnsi="Times New Roman"/>
          <w:sz w:val="28"/>
          <w:szCs w:val="28"/>
          <w:lang w:val="uk-UA"/>
        </w:rPr>
        <w:t>14 (</w:t>
      </w:r>
      <w:r w:rsidR="00822D34">
        <w:rPr>
          <w:rFonts w:ascii="Times New Roman" w:hAnsi="Times New Roman"/>
          <w:sz w:val="28"/>
          <w:szCs w:val="28"/>
          <w:lang w:val="uk-UA"/>
        </w:rPr>
        <w:t>26</w:t>
      </w:r>
      <w:r w:rsidR="009E69C3">
        <w:rPr>
          <w:rFonts w:ascii="Times New Roman" w:hAnsi="Times New Roman"/>
          <w:sz w:val="28"/>
          <w:szCs w:val="28"/>
          <w:lang w:val="uk-UA"/>
        </w:rPr>
        <w:t>)</w:t>
      </w:r>
      <w:r>
        <w:rPr>
          <w:rFonts w:ascii="Times New Roman" w:hAnsi="Times New Roman"/>
          <w:sz w:val="28"/>
          <w:szCs w:val="28"/>
          <w:lang w:val="uk-UA"/>
        </w:rPr>
        <w:t xml:space="preserve"> </w:t>
      </w:r>
      <w:r w:rsidR="009E69C3">
        <w:rPr>
          <w:rFonts w:ascii="Times New Roman" w:hAnsi="Times New Roman"/>
          <w:sz w:val="28"/>
          <w:szCs w:val="28"/>
          <w:lang w:val="uk-UA"/>
        </w:rPr>
        <w:t>ад</w:t>
      </w:r>
      <w:r>
        <w:rPr>
          <w:rFonts w:ascii="Times New Roman" w:hAnsi="Times New Roman"/>
          <w:sz w:val="28"/>
          <w:szCs w:val="28"/>
          <w:lang w:val="uk-UA"/>
        </w:rPr>
        <w:t xml:space="preserve">міністративних справ, що  </w:t>
      </w:r>
      <w:r w:rsidR="002B01AC">
        <w:rPr>
          <w:rFonts w:ascii="Times New Roman" w:hAnsi="Times New Roman"/>
          <w:sz w:val="28"/>
          <w:szCs w:val="28"/>
          <w:lang w:val="uk-UA"/>
        </w:rPr>
        <w:t>менше</w:t>
      </w:r>
      <w:r>
        <w:rPr>
          <w:rFonts w:ascii="Times New Roman" w:hAnsi="Times New Roman"/>
          <w:sz w:val="28"/>
          <w:szCs w:val="28"/>
          <w:lang w:val="uk-UA"/>
        </w:rPr>
        <w:t>, ніж у минулому періоді 201</w:t>
      </w:r>
      <w:r w:rsidR="002B01AC">
        <w:rPr>
          <w:rFonts w:ascii="Times New Roman" w:hAnsi="Times New Roman"/>
          <w:sz w:val="28"/>
          <w:szCs w:val="28"/>
          <w:lang w:val="uk-UA"/>
        </w:rPr>
        <w:t>1</w:t>
      </w:r>
      <w:r>
        <w:rPr>
          <w:rFonts w:ascii="Times New Roman" w:hAnsi="Times New Roman"/>
          <w:sz w:val="28"/>
          <w:szCs w:val="28"/>
          <w:lang w:val="uk-UA"/>
        </w:rPr>
        <w:t xml:space="preserve"> року</w:t>
      </w:r>
      <w:r w:rsidR="009E69C3">
        <w:rPr>
          <w:rFonts w:ascii="Times New Roman" w:hAnsi="Times New Roman"/>
          <w:sz w:val="28"/>
          <w:szCs w:val="28"/>
          <w:lang w:val="uk-UA"/>
        </w:rPr>
        <w:t xml:space="preserve">. </w:t>
      </w:r>
      <w:r>
        <w:rPr>
          <w:rFonts w:ascii="Times New Roman" w:hAnsi="Times New Roman"/>
          <w:sz w:val="28"/>
          <w:szCs w:val="28"/>
          <w:lang w:val="uk-UA"/>
        </w:rPr>
        <w:t xml:space="preserve"> </w:t>
      </w:r>
      <w:r w:rsidR="009E69C3">
        <w:rPr>
          <w:rFonts w:ascii="Times New Roman" w:hAnsi="Times New Roman"/>
          <w:sz w:val="28"/>
          <w:szCs w:val="28"/>
          <w:lang w:val="uk-UA"/>
        </w:rPr>
        <w:t>П</w:t>
      </w:r>
      <w:r>
        <w:rPr>
          <w:rFonts w:ascii="Times New Roman" w:hAnsi="Times New Roman"/>
          <w:sz w:val="28"/>
          <w:szCs w:val="28"/>
          <w:lang w:val="uk-UA"/>
        </w:rPr>
        <w:t xml:space="preserve">озови задоволено у </w:t>
      </w:r>
      <w:r w:rsidR="008770A4">
        <w:rPr>
          <w:rFonts w:ascii="Times New Roman" w:hAnsi="Times New Roman"/>
          <w:sz w:val="28"/>
          <w:szCs w:val="28"/>
          <w:lang w:val="uk-UA"/>
        </w:rPr>
        <w:t>10 (</w:t>
      </w:r>
      <w:r w:rsidR="002B01AC">
        <w:rPr>
          <w:rFonts w:ascii="Times New Roman" w:hAnsi="Times New Roman"/>
          <w:sz w:val="28"/>
          <w:szCs w:val="28"/>
          <w:lang w:val="uk-UA"/>
        </w:rPr>
        <w:t>22</w:t>
      </w:r>
      <w:r w:rsidR="008770A4">
        <w:rPr>
          <w:rFonts w:ascii="Times New Roman" w:hAnsi="Times New Roman"/>
          <w:sz w:val="28"/>
          <w:szCs w:val="28"/>
          <w:lang w:val="uk-UA"/>
        </w:rPr>
        <w:t>)</w:t>
      </w:r>
      <w:r w:rsidR="002B01AC">
        <w:rPr>
          <w:rFonts w:ascii="Times New Roman" w:hAnsi="Times New Roman"/>
          <w:sz w:val="28"/>
          <w:szCs w:val="28"/>
          <w:lang w:val="uk-UA"/>
        </w:rPr>
        <w:t xml:space="preserve"> </w:t>
      </w:r>
      <w:r>
        <w:rPr>
          <w:rFonts w:ascii="Times New Roman" w:hAnsi="Times New Roman"/>
          <w:sz w:val="28"/>
          <w:szCs w:val="28"/>
          <w:lang w:val="uk-UA"/>
        </w:rPr>
        <w:t>справ</w:t>
      </w:r>
      <w:r w:rsidR="002B01AC">
        <w:rPr>
          <w:rFonts w:ascii="Times New Roman" w:hAnsi="Times New Roman"/>
          <w:sz w:val="28"/>
          <w:szCs w:val="28"/>
          <w:lang w:val="uk-UA"/>
        </w:rPr>
        <w:t>ах</w:t>
      </w:r>
      <w:r>
        <w:rPr>
          <w:rFonts w:ascii="Times New Roman" w:hAnsi="Times New Roman"/>
          <w:sz w:val="28"/>
          <w:szCs w:val="28"/>
          <w:lang w:val="uk-UA"/>
        </w:rPr>
        <w:t>, або</w:t>
      </w:r>
      <w:r w:rsidR="008770A4">
        <w:rPr>
          <w:rFonts w:ascii="Times New Roman" w:hAnsi="Times New Roman"/>
          <w:sz w:val="28"/>
          <w:szCs w:val="28"/>
          <w:lang w:val="uk-UA"/>
        </w:rPr>
        <w:t xml:space="preserve"> 71,42%</w:t>
      </w:r>
      <w:r>
        <w:rPr>
          <w:rFonts w:ascii="Times New Roman" w:hAnsi="Times New Roman"/>
          <w:sz w:val="28"/>
          <w:szCs w:val="28"/>
          <w:lang w:val="uk-UA"/>
        </w:rPr>
        <w:t xml:space="preserve"> </w:t>
      </w:r>
      <w:r w:rsidR="008770A4">
        <w:rPr>
          <w:rFonts w:ascii="Times New Roman" w:hAnsi="Times New Roman"/>
          <w:sz w:val="28"/>
          <w:szCs w:val="28"/>
          <w:lang w:val="uk-UA"/>
        </w:rPr>
        <w:t>(</w:t>
      </w:r>
      <w:r w:rsidR="00822BE3">
        <w:rPr>
          <w:rFonts w:ascii="Times New Roman" w:hAnsi="Times New Roman"/>
          <w:sz w:val="28"/>
          <w:szCs w:val="28"/>
          <w:lang w:val="uk-UA"/>
        </w:rPr>
        <w:t>84,6</w:t>
      </w:r>
      <w:r w:rsidR="008770A4">
        <w:rPr>
          <w:rFonts w:ascii="Times New Roman" w:hAnsi="Times New Roman"/>
          <w:sz w:val="28"/>
          <w:szCs w:val="28"/>
          <w:lang w:val="uk-UA"/>
        </w:rPr>
        <w:t>1</w:t>
      </w:r>
      <w:r w:rsidR="00822BE3">
        <w:rPr>
          <w:rFonts w:ascii="Times New Roman" w:hAnsi="Times New Roman"/>
          <w:sz w:val="28"/>
          <w:szCs w:val="28"/>
          <w:lang w:val="uk-UA"/>
        </w:rPr>
        <w:t>%</w:t>
      </w:r>
      <w:r w:rsidR="008770A4">
        <w:rPr>
          <w:rFonts w:ascii="Times New Roman" w:hAnsi="Times New Roman"/>
          <w:sz w:val="28"/>
          <w:szCs w:val="28"/>
          <w:lang w:val="uk-UA"/>
        </w:rPr>
        <w:t>)</w:t>
      </w:r>
      <w:r w:rsidR="00822BE3">
        <w:rPr>
          <w:rFonts w:ascii="Times New Roman" w:hAnsi="Times New Roman"/>
          <w:sz w:val="28"/>
          <w:szCs w:val="28"/>
          <w:lang w:val="uk-UA"/>
        </w:rPr>
        <w:t xml:space="preserve"> </w:t>
      </w:r>
      <w:r>
        <w:rPr>
          <w:rFonts w:ascii="Times New Roman" w:hAnsi="Times New Roman"/>
          <w:sz w:val="28"/>
          <w:szCs w:val="28"/>
          <w:lang w:val="uk-UA"/>
        </w:rPr>
        <w:t>від розглянутих із прийняттям постанови</w:t>
      </w:r>
      <w:r w:rsidR="00256152">
        <w:rPr>
          <w:rFonts w:ascii="Times New Roman" w:hAnsi="Times New Roman"/>
          <w:sz w:val="28"/>
          <w:szCs w:val="28"/>
          <w:lang w:val="uk-UA"/>
        </w:rPr>
        <w:t>. Позовні з</w:t>
      </w:r>
      <w:r>
        <w:rPr>
          <w:rFonts w:ascii="Times New Roman" w:hAnsi="Times New Roman"/>
          <w:sz w:val="28"/>
          <w:szCs w:val="28"/>
          <w:lang w:val="uk-UA"/>
        </w:rPr>
        <w:t>аяви залишено без розгляду у</w:t>
      </w:r>
      <w:r w:rsidR="008770A4">
        <w:rPr>
          <w:rFonts w:ascii="Times New Roman" w:hAnsi="Times New Roman"/>
          <w:sz w:val="28"/>
          <w:szCs w:val="28"/>
          <w:lang w:val="uk-UA"/>
        </w:rPr>
        <w:t xml:space="preserve"> 2</w:t>
      </w:r>
      <w:r w:rsidR="00F51FFB">
        <w:rPr>
          <w:rFonts w:ascii="Times New Roman" w:hAnsi="Times New Roman"/>
          <w:sz w:val="28"/>
          <w:szCs w:val="28"/>
          <w:lang w:val="uk-UA"/>
        </w:rPr>
        <w:t xml:space="preserve"> </w:t>
      </w:r>
      <w:r w:rsidR="008770A4">
        <w:rPr>
          <w:rFonts w:ascii="Times New Roman" w:hAnsi="Times New Roman"/>
          <w:sz w:val="28"/>
          <w:szCs w:val="28"/>
          <w:lang w:val="uk-UA"/>
        </w:rPr>
        <w:t>(</w:t>
      </w:r>
      <w:r w:rsidR="00F51FFB">
        <w:rPr>
          <w:rFonts w:ascii="Times New Roman" w:hAnsi="Times New Roman"/>
          <w:sz w:val="28"/>
          <w:szCs w:val="28"/>
          <w:lang w:val="uk-UA"/>
        </w:rPr>
        <w:t>6</w:t>
      </w:r>
      <w:r w:rsidR="008770A4">
        <w:rPr>
          <w:rFonts w:ascii="Times New Roman" w:hAnsi="Times New Roman"/>
          <w:sz w:val="28"/>
          <w:szCs w:val="28"/>
          <w:lang w:val="uk-UA"/>
        </w:rPr>
        <w:t>)</w:t>
      </w:r>
      <w:r>
        <w:rPr>
          <w:rFonts w:ascii="Times New Roman" w:hAnsi="Times New Roman"/>
          <w:sz w:val="28"/>
          <w:szCs w:val="28"/>
          <w:lang w:val="uk-UA"/>
        </w:rPr>
        <w:t xml:space="preserve"> справах</w:t>
      </w:r>
      <w:r w:rsidR="00503DAC">
        <w:rPr>
          <w:rFonts w:ascii="Times New Roman" w:hAnsi="Times New Roman"/>
          <w:sz w:val="28"/>
          <w:szCs w:val="28"/>
          <w:lang w:val="uk-UA"/>
        </w:rPr>
        <w:t>,</w:t>
      </w:r>
      <w:r w:rsidR="008770A4">
        <w:rPr>
          <w:rFonts w:ascii="Times New Roman" w:hAnsi="Times New Roman"/>
          <w:sz w:val="28"/>
          <w:szCs w:val="28"/>
          <w:lang w:val="uk-UA"/>
        </w:rPr>
        <w:t xml:space="preserve"> або</w:t>
      </w:r>
      <w:r w:rsidR="00256152">
        <w:rPr>
          <w:rFonts w:ascii="Times New Roman" w:hAnsi="Times New Roman"/>
          <w:sz w:val="28"/>
          <w:szCs w:val="28"/>
          <w:lang w:val="uk-UA"/>
        </w:rPr>
        <w:t xml:space="preserve"> 12,50% (16,66%) від кількості розглянутих справ та </w:t>
      </w:r>
      <w:r w:rsidR="00503DAC">
        <w:rPr>
          <w:rFonts w:ascii="Times New Roman" w:hAnsi="Times New Roman"/>
          <w:sz w:val="28"/>
          <w:szCs w:val="28"/>
          <w:lang w:val="uk-UA"/>
        </w:rPr>
        <w:t>закрито провадження</w:t>
      </w:r>
      <w:r w:rsidR="00195EC9">
        <w:rPr>
          <w:rFonts w:ascii="Times New Roman" w:hAnsi="Times New Roman"/>
          <w:sz w:val="28"/>
          <w:szCs w:val="28"/>
          <w:lang w:val="uk-UA"/>
        </w:rPr>
        <w:t>м</w:t>
      </w:r>
      <w:r w:rsidR="00503DAC">
        <w:rPr>
          <w:rFonts w:ascii="Times New Roman" w:hAnsi="Times New Roman"/>
          <w:sz w:val="28"/>
          <w:szCs w:val="28"/>
          <w:lang w:val="uk-UA"/>
        </w:rPr>
        <w:t xml:space="preserve"> </w:t>
      </w:r>
      <w:r w:rsidR="00256152">
        <w:rPr>
          <w:rFonts w:ascii="Times New Roman" w:hAnsi="Times New Roman"/>
          <w:sz w:val="28"/>
          <w:szCs w:val="28"/>
          <w:lang w:val="uk-UA"/>
        </w:rPr>
        <w:t xml:space="preserve">у 1-му півріччі 2013 року не було, в 1-му півріччі 2012 року </w:t>
      </w:r>
      <w:r w:rsidR="00195EC9">
        <w:rPr>
          <w:rFonts w:ascii="Times New Roman" w:hAnsi="Times New Roman"/>
          <w:sz w:val="28"/>
          <w:szCs w:val="28"/>
          <w:lang w:val="uk-UA"/>
        </w:rPr>
        <w:t>4</w:t>
      </w:r>
      <w:r w:rsidR="00256152">
        <w:rPr>
          <w:rFonts w:ascii="Times New Roman" w:hAnsi="Times New Roman"/>
          <w:sz w:val="28"/>
          <w:szCs w:val="28"/>
          <w:lang w:val="uk-UA"/>
        </w:rPr>
        <w:t xml:space="preserve"> </w:t>
      </w:r>
      <w:r>
        <w:rPr>
          <w:rFonts w:ascii="Times New Roman" w:hAnsi="Times New Roman"/>
          <w:sz w:val="28"/>
          <w:szCs w:val="28"/>
          <w:lang w:val="uk-UA"/>
        </w:rPr>
        <w:t xml:space="preserve">справи. </w:t>
      </w:r>
    </w:p>
    <w:p w:rsidR="00FD70FA" w:rsidRDefault="00F26AD0" w:rsidP="00FD70FA">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lastRenderedPageBreak/>
        <w:t xml:space="preserve">В провадженні </w:t>
      </w:r>
      <w:r w:rsidR="00FD70FA">
        <w:rPr>
          <w:rFonts w:ascii="Times New Roman" w:hAnsi="Times New Roman"/>
          <w:sz w:val="28"/>
          <w:szCs w:val="28"/>
          <w:lang w:val="uk-UA"/>
        </w:rPr>
        <w:t xml:space="preserve">суду </w:t>
      </w:r>
      <w:r>
        <w:rPr>
          <w:rFonts w:ascii="Times New Roman" w:hAnsi="Times New Roman"/>
          <w:sz w:val="28"/>
          <w:szCs w:val="28"/>
          <w:lang w:val="uk-UA"/>
        </w:rPr>
        <w:t xml:space="preserve">перебувала </w:t>
      </w:r>
      <w:r w:rsidR="00FD70FA">
        <w:rPr>
          <w:rFonts w:ascii="Times New Roman" w:hAnsi="Times New Roman"/>
          <w:sz w:val="28"/>
          <w:szCs w:val="28"/>
          <w:lang w:val="uk-UA"/>
        </w:rPr>
        <w:t xml:space="preserve"> 1 (54</w:t>
      </w:r>
      <w:r>
        <w:rPr>
          <w:rFonts w:ascii="Times New Roman" w:hAnsi="Times New Roman"/>
          <w:sz w:val="28"/>
          <w:szCs w:val="28"/>
          <w:lang w:val="uk-UA"/>
        </w:rPr>
        <w:t>5</w:t>
      </w:r>
      <w:r w:rsidR="00FD70FA">
        <w:rPr>
          <w:rFonts w:ascii="Times New Roman" w:hAnsi="Times New Roman"/>
          <w:sz w:val="28"/>
          <w:szCs w:val="28"/>
          <w:lang w:val="uk-UA"/>
        </w:rPr>
        <w:t>) заяв</w:t>
      </w:r>
      <w:r>
        <w:rPr>
          <w:rFonts w:ascii="Times New Roman" w:hAnsi="Times New Roman"/>
          <w:sz w:val="28"/>
          <w:szCs w:val="28"/>
          <w:lang w:val="uk-UA"/>
        </w:rPr>
        <w:t>а</w:t>
      </w:r>
      <w:r w:rsidR="00FD70FA">
        <w:rPr>
          <w:rFonts w:ascii="Times New Roman" w:hAnsi="Times New Roman"/>
          <w:sz w:val="28"/>
          <w:szCs w:val="28"/>
          <w:lang w:val="uk-UA"/>
        </w:rPr>
        <w:t xml:space="preserve"> про перегляд судових рішень за нововиявленими обставинами, що  в порівнянні з 1-м півріччям 201</w:t>
      </w:r>
      <w:r>
        <w:rPr>
          <w:rFonts w:ascii="Times New Roman" w:hAnsi="Times New Roman"/>
          <w:sz w:val="28"/>
          <w:szCs w:val="28"/>
          <w:lang w:val="uk-UA"/>
        </w:rPr>
        <w:t>2</w:t>
      </w:r>
      <w:r w:rsidR="00FD70FA">
        <w:rPr>
          <w:rFonts w:ascii="Times New Roman" w:hAnsi="Times New Roman"/>
          <w:sz w:val="28"/>
          <w:szCs w:val="28"/>
          <w:lang w:val="uk-UA"/>
        </w:rPr>
        <w:t xml:space="preserve"> року на 99,8</w:t>
      </w:r>
      <w:r>
        <w:rPr>
          <w:rFonts w:ascii="Times New Roman" w:hAnsi="Times New Roman"/>
          <w:sz w:val="28"/>
          <w:szCs w:val="28"/>
          <w:lang w:val="uk-UA"/>
        </w:rPr>
        <w:t>1</w:t>
      </w:r>
      <w:r w:rsidR="00FD70FA">
        <w:rPr>
          <w:rFonts w:ascii="Times New Roman" w:hAnsi="Times New Roman"/>
          <w:sz w:val="28"/>
          <w:szCs w:val="28"/>
          <w:lang w:val="uk-UA"/>
        </w:rPr>
        <w:t>% більше. З них  розглянуто</w:t>
      </w:r>
      <w:r>
        <w:rPr>
          <w:rFonts w:ascii="Times New Roman" w:hAnsi="Times New Roman"/>
          <w:sz w:val="28"/>
          <w:szCs w:val="28"/>
          <w:lang w:val="uk-UA"/>
        </w:rPr>
        <w:t xml:space="preserve"> 1 (544)</w:t>
      </w:r>
      <w:r w:rsidR="00FD70FA">
        <w:rPr>
          <w:rFonts w:ascii="Times New Roman" w:hAnsi="Times New Roman"/>
          <w:sz w:val="28"/>
          <w:szCs w:val="28"/>
          <w:lang w:val="uk-UA"/>
        </w:rPr>
        <w:t xml:space="preserve">  заяв</w:t>
      </w:r>
      <w:r>
        <w:rPr>
          <w:rFonts w:ascii="Times New Roman" w:hAnsi="Times New Roman"/>
          <w:sz w:val="28"/>
          <w:szCs w:val="28"/>
          <w:lang w:val="uk-UA"/>
        </w:rPr>
        <w:t>у</w:t>
      </w:r>
      <w:r w:rsidR="00FD70FA">
        <w:rPr>
          <w:rFonts w:ascii="Times New Roman" w:hAnsi="Times New Roman"/>
          <w:sz w:val="28"/>
          <w:szCs w:val="28"/>
          <w:lang w:val="uk-UA"/>
        </w:rPr>
        <w:t xml:space="preserve"> про перегляд судових рішень,</w:t>
      </w:r>
      <w:r>
        <w:rPr>
          <w:rFonts w:ascii="Times New Roman" w:hAnsi="Times New Roman"/>
          <w:sz w:val="28"/>
          <w:szCs w:val="28"/>
          <w:lang w:val="uk-UA"/>
        </w:rPr>
        <w:t xml:space="preserve"> </w:t>
      </w:r>
      <w:r w:rsidR="00FD70FA">
        <w:rPr>
          <w:rFonts w:ascii="Times New Roman" w:hAnsi="Times New Roman"/>
          <w:sz w:val="28"/>
          <w:szCs w:val="28"/>
          <w:lang w:val="uk-UA"/>
        </w:rPr>
        <w:t xml:space="preserve">  що становить 100% </w:t>
      </w:r>
      <w:r>
        <w:rPr>
          <w:rFonts w:ascii="Times New Roman" w:hAnsi="Times New Roman"/>
          <w:sz w:val="28"/>
          <w:szCs w:val="28"/>
          <w:lang w:val="uk-UA"/>
        </w:rPr>
        <w:t xml:space="preserve"> (99,81%) </w:t>
      </w:r>
      <w:r w:rsidR="00FD70FA">
        <w:rPr>
          <w:rFonts w:ascii="Times New Roman" w:hAnsi="Times New Roman"/>
          <w:sz w:val="28"/>
          <w:szCs w:val="28"/>
          <w:lang w:val="uk-UA"/>
        </w:rPr>
        <w:t xml:space="preserve">від розглянутих. Зокрема, </w:t>
      </w:r>
      <w:r w:rsidR="00E95CED">
        <w:rPr>
          <w:rFonts w:ascii="Times New Roman" w:hAnsi="Times New Roman"/>
          <w:sz w:val="28"/>
          <w:szCs w:val="28"/>
          <w:lang w:val="uk-UA"/>
        </w:rPr>
        <w:t xml:space="preserve">в цьому періоді </w:t>
      </w:r>
      <w:r>
        <w:rPr>
          <w:rFonts w:ascii="Times New Roman" w:hAnsi="Times New Roman"/>
          <w:sz w:val="28"/>
          <w:szCs w:val="28"/>
          <w:lang w:val="uk-UA"/>
        </w:rPr>
        <w:t xml:space="preserve"> 1 заяв</w:t>
      </w:r>
      <w:r w:rsidR="00E95CED">
        <w:rPr>
          <w:rFonts w:ascii="Times New Roman" w:hAnsi="Times New Roman"/>
          <w:sz w:val="28"/>
          <w:szCs w:val="28"/>
          <w:lang w:val="uk-UA"/>
        </w:rPr>
        <w:t xml:space="preserve">у залишено без задоволення, що становить 100%,  натомість в минулому періоді по 32 заявах закрито провадження за нововиявленими обставинами  та  </w:t>
      </w:r>
      <w:r>
        <w:rPr>
          <w:rFonts w:ascii="Times New Roman" w:hAnsi="Times New Roman"/>
          <w:sz w:val="28"/>
          <w:szCs w:val="28"/>
          <w:lang w:val="uk-UA"/>
        </w:rPr>
        <w:t xml:space="preserve"> </w:t>
      </w:r>
      <w:r w:rsidR="00FD70FA">
        <w:rPr>
          <w:rFonts w:ascii="Times New Roman" w:hAnsi="Times New Roman"/>
          <w:sz w:val="28"/>
          <w:szCs w:val="28"/>
          <w:lang w:val="uk-UA"/>
        </w:rPr>
        <w:t>512 заяв повернуто</w:t>
      </w:r>
      <w:r>
        <w:rPr>
          <w:rFonts w:ascii="Times New Roman" w:hAnsi="Times New Roman"/>
          <w:sz w:val="28"/>
          <w:szCs w:val="28"/>
          <w:lang w:val="uk-UA"/>
        </w:rPr>
        <w:t xml:space="preserve">, або </w:t>
      </w:r>
      <w:r w:rsidR="00E95CED">
        <w:rPr>
          <w:rFonts w:ascii="Times New Roman" w:hAnsi="Times New Roman"/>
          <w:sz w:val="28"/>
          <w:szCs w:val="28"/>
          <w:lang w:val="uk-UA"/>
        </w:rPr>
        <w:t xml:space="preserve"> </w:t>
      </w:r>
      <w:r w:rsidR="0078599C">
        <w:rPr>
          <w:rFonts w:ascii="Times New Roman" w:hAnsi="Times New Roman"/>
          <w:sz w:val="28"/>
          <w:szCs w:val="28"/>
          <w:lang w:val="uk-UA"/>
        </w:rPr>
        <w:t>(</w:t>
      </w:r>
      <w:r w:rsidR="00E95CED">
        <w:rPr>
          <w:rFonts w:ascii="Times New Roman" w:hAnsi="Times New Roman"/>
          <w:sz w:val="28"/>
          <w:szCs w:val="28"/>
          <w:lang w:val="uk-UA"/>
        </w:rPr>
        <w:t>5,88%</w:t>
      </w:r>
      <w:r w:rsidR="0078599C">
        <w:rPr>
          <w:rFonts w:ascii="Times New Roman" w:hAnsi="Times New Roman"/>
          <w:sz w:val="28"/>
          <w:szCs w:val="28"/>
          <w:lang w:val="uk-UA"/>
        </w:rPr>
        <w:t>)</w:t>
      </w:r>
      <w:r w:rsidR="00E95CED">
        <w:rPr>
          <w:rFonts w:ascii="Times New Roman" w:hAnsi="Times New Roman"/>
          <w:sz w:val="28"/>
          <w:szCs w:val="28"/>
          <w:lang w:val="uk-UA"/>
        </w:rPr>
        <w:t xml:space="preserve"> </w:t>
      </w:r>
      <w:r w:rsidR="0078599C">
        <w:rPr>
          <w:rFonts w:ascii="Times New Roman" w:hAnsi="Times New Roman"/>
          <w:sz w:val="28"/>
          <w:szCs w:val="28"/>
          <w:lang w:val="uk-UA"/>
        </w:rPr>
        <w:t>та (</w:t>
      </w:r>
      <w:r w:rsidR="00E95CED">
        <w:rPr>
          <w:rFonts w:ascii="Times New Roman" w:hAnsi="Times New Roman"/>
          <w:sz w:val="28"/>
          <w:szCs w:val="28"/>
          <w:lang w:val="uk-UA"/>
        </w:rPr>
        <w:t>94,11%</w:t>
      </w:r>
      <w:r w:rsidR="0078599C">
        <w:rPr>
          <w:rFonts w:ascii="Times New Roman" w:hAnsi="Times New Roman"/>
          <w:sz w:val="28"/>
          <w:szCs w:val="28"/>
          <w:lang w:val="uk-UA"/>
        </w:rPr>
        <w:t>)</w:t>
      </w:r>
      <w:r w:rsidR="00E95CED">
        <w:rPr>
          <w:rFonts w:ascii="Times New Roman" w:hAnsi="Times New Roman"/>
          <w:sz w:val="28"/>
          <w:szCs w:val="28"/>
          <w:lang w:val="uk-UA"/>
        </w:rPr>
        <w:t xml:space="preserve"> від кількості розглянутих справ</w:t>
      </w:r>
      <w:r w:rsidR="00FD70FA">
        <w:rPr>
          <w:rFonts w:ascii="Times New Roman" w:hAnsi="Times New Roman"/>
          <w:sz w:val="28"/>
          <w:szCs w:val="28"/>
          <w:lang w:val="uk-UA"/>
        </w:rPr>
        <w:t xml:space="preserve">.  </w:t>
      </w:r>
    </w:p>
    <w:p w:rsidR="00FD70FA" w:rsidRDefault="00FD70FA" w:rsidP="00FD70FA">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Впродовж 1-го півріччя 201</w:t>
      </w:r>
      <w:r w:rsidR="00533E5A">
        <w:rPr>
          <w:rFonts w:ascii="Times New Roman" w:hAnsi="Times New Roman"/>
          <w:sz w:val="28"/>
          <w:szCs w:val="28"/>
          <w:lang w:val="uk-UA"/>
        </w:rPr>
        <w:t>3</w:t>
      </w:r>
      <w:r>
        <w:rPr>
          <w:rFonts w:ascii="Times New Roman" w:hAnsi="Times New Roman"/>
          <w:sz w:val="28"/>
          <w:szCs w:val="28"/>
          <w:lang w:val="uk-UA"/>
        </w:rPr>
        <w:t xml:space="preserve"> року до суду надійшло</w:t>
      </w:r>
      <w:r w:rsidR="00533E5A">
        <w:rPr>
          <w:rFonts w:ascii="Times New Roman" w:hAnsi="Times New Roman"/>
          <w:sz w:val="28"/>
          <w:szCs w:val="28"/>
          <w:lang w:val="uk-UA"/>
        </w:rPr>
        <w:t xml:space="preserve"> 2</w:t>
      </w:r>
      <w:r>
        <w:rPr>
          <w:rFonts w:ascii="Times New Roman" w:hAnsi="Times New Roman"/>
          <w:sz w:val="28"/>
          <w:szCs w:val="28"/>
          <w:lang w:val="uk-UA"/>
        </w:rPr>
        <w:t xml:space="preserve"> </w:t>
      </w:r>
      <w:r w:rsidR="00533E5A">
        <w:rPr>
          <w:rFonts w:ascii="Times New Roman" w:hAnsi="Times New Roman"/>
          <w:sz w:val="28"/>
          <w:szCs w:val="28"/>
          <w:lang w:val="uk-UA"/>
        </w:rPr>
        <w:t>(</w:t>
      </w:r>
      <w:r>
        <w:rPr>
          <w:rFonts w:ascii="Times New Roman" w:hAnsi="Times New Roman"/>
          <w:sz w:val="28"/>
          <w:szCs w:val="28"/>
          <w:lang w:val="uk-UA"/>
        </w:rPr>
        <w:t>4</w:t>
      </w:r>
      <w:r w:rsidR="00533E5A">
        <w:rPr>
          <w:rFonts w:ascii="Times New Roman" w:hAnsi="Times New Roman"/>
          <w:sz w:val="28"/>
          <w:szCs w:val="28"/>
          <w:lang w:val="uk-UA"/>
        </w:rPr>
        <w:t>)</w:t>
      </w:r>
      <w:r>
        <w:rPr>
          <w:rFonts w:ascii="Times New Roman" w:hAnsi="Times New Roman"/>
          <w:sz w:val="28"/>
          <w:szCs w:val="28"/>
          <w:lang w:val="uk-UA"/>
        </w:rPr>
        <w:t xml:space="preserve"> клопотан</w:t>
      </w:r>
      <w:r w:rsidR="00533E5A">
        <w:rPr>
          <w:rFonts w:ascii="Times New Roman" w:hAnsi="Times New Roman"/>
          <w:sz w:val="28"/>
          <w:szCs w:val="28"/>
          <w:lang w:val="uk-UA"/>
        </w:rPr>
        <w:t>ня</w:t>
      </w:r>
      <w:r>
        <w:rPr>
          <w:rFonts w:ascii="Times New Roman" w:hAnsi="Times New Roman"/>
          <w:sz w:val="28"/>
          <w:szCs w:val="28"/>
          <w:lang w:val="uk-UA"/>
        </w:rPr>
        <w:t xml:space="preserve">,  у порядку виконання судових рішень та рішень інших органів, що менше на </w:t>
      </w:r>
      <w:r w:rsidR="00533E5A">
        <w:rPr>
          <w:rFonts w:ascii="Times New Roman" w:hAnsi="Times New Roman"/>
          <w:sz w:val="28"/>
          <w:szCs w:val="28"/>
          <w:lang w:val="uk-UA"/>
        </w:rPr>
        <w:t>5</w:t>
      </w:r>
      <w:r>
        <w:rPr>
          <w:rFonts w:ascii="Times New Roman" w:hAnsi="Times New Roman"/>
          <w:sz w:val="28"/>
          <w:szCs w:val="28"/>
          <w:lang w:val="uk-UA"/>
        </w:rPr>
        <w:t>0%. З них розглянуто</w:t>
      </w:r>
      <w:r w:rsidR="00533E5A">
        <w:rPr>
          <w:rFonts w:ascii="Times New Roman" w:hAnsi="Times New Roman"/>
          <w:sz w:val="28"/>
          <w:szCs w:val="28"/>
          <w:lang w:val="uk-UA"/>
        </w:rPr>
        <w:t xml:space="preserve"> 2</w:t>
      </w:r>
      <w:r>
        <w:rPr>
          <w:rFonts w:ascii="Times New Roman" w:hAnsi="Times New Roman"/>
          <w:sz w:val="28"/>
          <w:szCs w:val="28"/>
          <w:lang w:val="uk-UA"/>
        </w:rPr>
        <w:t xml:space="preserve">  </w:t>
      </w:r>
      <w:r w:rsidR="00533E5A">
        <w:rPr>
          <w:rFonts w:ascii="Times New Roman" w:hAnsi="Times New Roman"/>
          <w:sz w:val="28"/>
          <w:szCs w:val="28"/>
          <w:lang w:val="uk-UA"/>
        </w:rPr>
        <w:t>(</w:t>
      </w:r>
      <w:r>
        <w:rPr>
          <w:rFonts w:ascii="Times New Roman" w:hAnsi="Times New Roman"/>
          <w:sz w:val="28"/>
          <w:szCs w:val="28"/>
          <w:lang w:val="uk-UA"/>
        </w:rPr>
        <w:t>4</w:t>
      </w:r>
      <w:r w:rsidR="00533E5A">
        <w:rPr>
          <w:rFonts w:ascii="Times New Roman" w:hAnsi="Times New Roman"/>
          <w:sz w:val="28"/>
          <w:szCs w:val="28"/>
          <w:lang w:val="uk-UA"/>
        </w:rPr>
        <w:t>)</w:t>
      </w:r>
      <w:r>
        <w:rPr>
          <w:rFonts w:ascii="Times New Roman" w:hAnsi="Times New Roman"/>
          <w:sz w:val="28"/>
          <w:szCs w:val="28"/>
          <w:lang w:val="uk-UA"/>
        </w:rPr>
        <w:t xml:space="preserve"> подання, клопотання та заяви  або 100% </w:t>
      </w:r>
      <w:r w:rsidR="00533E5A">
        <w:rPr>
          <w:rFonts w:ascii="Times New Roman" w:hAnsi="Times New Roman"/>
          <w:sz w:val="28"/>
          <w:szCs w:val="28"/>
          <w:lang w:val="uk-UA"/>
        </w:rPr>
        <w:t>(100%) від розглянутих</w:t>
      </w:r>
      <w:r>
        <w:rPr>
          <w:rFonts w:ascii="Times New Roman" w:hAnsi="Times New Roman"/>
          <w:sz w:val="28"/>
          <w:szCs w:val="28"/>
          <w:lang w:val="uk-UA"/>
        </w:rPr>
        <w:t xml:space="preserve">.   </w:t>
      </w:r>
    </w:p>
    <w:p w:rsidR="00E576FB" w:rsidRDefault="00D2674C" w:rsidP="00E576FB">
      <w:pPr>
        <w:ind w:firstLine="900"/>
        <w:jc w:val="both"/>
        <w:rPr>
          <w:rFonts w:ascii="Times New Roman" w:hAnsi="Times New Roman"/>
          <w:sz w:val="28"/>
          <w:szCs w:val="28"/>
          <w:lang w:val="uk-UA"/>
        </w:rPr>
      </w:pPr>
      <w:r w:rsidRPr="00E01FA9">
        <w:rPr>
          <w:rFonts w:ascii="Times New Roman" w:hAnsi="Times New Roman"/>
          <w:b/>
          <w:sz w:val="28"/>
          <w:szCs w:val="28"/>
          <w:lang w:val="uk-UA"/>
        </w:rPr>
        <w:t>Оперативність розгляду</w:t>
      </w:r>
      <w:r>
        <w:rPr>
          <w:rFonts w:ascii="Times New Roman" w:hAnsi="Times New Roman"/>
          <w:b/>
          <w:sz w:val="28"/>
          <w:szCs w:val="28"/>
          <w:lang w:val="uk-UA"/>
        </w:rPr>
        <w:t xml:space="preserve"> адміністративних </w:t>
      </w:r>
      <w:r w:rsidRPr="00E01FA9">
        <w:rPr>
          <w:rFonts w:ascii="Times New Roman" w:hAnsi="Times New Roman"/>
          <w:b/>
          <w:sz w:val="28"/>
          <w:szCs w:val="28"/>
          <w:lang w:val="uk-UA"/>
        </w:rPr>
        <w:t xml:space="preserve"> справ в 1-му півріччі 201</w:t>
      </w:r>
      <w:r>
        <w:rPr>
          <w:rFonts w:ascii="Times New Roman" w:hAnsi="Times New Roman"/>
          <w:b/>
          <w:sz w:val="28"/>
          <w:szCs w:val="28"/>
          <w:lang w:val="uk-UA"/>
        </w:rPr>
        <w:t>3</w:t>
      </w:r>
      <w:r w:rsidRPr="00E01FA9">
        <w:rPr>
          <w:rFonts w:ascii="Times New Roman" w:hAnsi="Times New Roman"/>
          <w:b/>
          <w:sz w:val="28"/>
          <w:szCs w:val="28"/>
          <w:lang w:val="uk-UA"/>
        </w:rPr>
        <w:t xml:space="preserve"> року</w:t>
      </w:r>
      <w:r>
        <w:rPr>
          <w:rFonts w:ascii="Times New Roman" w:hAnsi="Times New Roman"/>
          <w:b/>
          <w:sz w:val="28"/>
          <w:szCs w:val="28"/>
          <w:lang w:val="uk-UA"/>
        </w:rPr>
        <w:t>.</w:t>
      </w:r>
      <w:r w:rsidRPr="00E01FA9">
        <w:rPr>
          <w:rFonts w:ascii="Times New Roman" w:hAnsi="Times New Roman"/>
          <w:b/>
          <w:sz w:val="28"/>
          <w:szCs w:val="28"/>
          <w:lang w:val="uk-UA"/>
        </w:rPr>
        <w:t xml:space="preserve"> </w:t>
      </w:r>
      <w:r w:rsidR="00E576FB">
        <w:rPr>
          <w:rFonts w:ascii="Times New Roman" w:hAnsi="Times New Roman"/>
          <w:sz w:val="28"/>
          <w:szCs w:val="28"/>
          <w:lang w:val="uk-UA"/>
        </w:rPr>
        <w:t>У 1-му півріччі 201</w:t>
      </w:r>
      <w:r>
        <w:rPr>
          <w:rFonts w:ascii="Times New Roman" w:hAnsi="Times New Roman"/>
          <w:sz w:val="28"/>
          <w:szCs w:val="28"/>
          <w:lang w:val="uk-UA"/>
        </w:rPr>
        <w:t>3</w:t>
      </w:r>
      <w:r w:rsidR="00E576FB">
        <w:rPr>
          <w:rFonts w:ascii="Times New Roman" w:hAnsi="Times New Roman"/>
          <w:sz w:val="28"/>
          <w:szCs w:val="28"/>
          <w:lang w:val="uk-UA"/>
        </w:rPr>
        <w:t xml:space="preserve"> року порівняно з попереднім звітним періодом  по</w:t>
      </w:r>
      <w:r w:rsidR="005C6754">
        <w:rPr>
          <w:rFonts w:ascii="Times New Roman" w:hAnsi="Times New Roman"/>
          <w:sz w:val="28"/>
          <w:szCs w:val="28"/>
          <w:lang w:val="uk-UA"/>
        </w:rPr>
        <w:t xml:space="preserve">гіршилась </w:t>
      </w:r>
      <w:r w:rsidR="00E576FB">
        <w:rPr>
          <w:rFonts w:ascii="Times New Roman" w:hAnsi="Times New Roman"/>
          <w:sz w:val="28"/>
          <w:szCs w:val="28"/>
          <w:lang w:val="uk-UA"/>
        </w:rPr>
        <w:t xml:space="preserve"> оперативність розгляду адміністративних справ. Так, із порушенням строків розглянуто </w:t>
      </w:r>
      <w:r w:rsidR="00842AD2">
        <w:rPr>
          <w:rFonts w:ascii="Times New Roman" w:hAnsi="Times New Roman"/>
          <w:sz w:val="28"/>
          <w:szCs w:val="28"/>
          <w:lang w:val="uk-UA"/>
        </w:rPr>
        <w:t xml:space="preserve">12 </w:t>
      </w:r>
      <w:r w:rsidR="00E576FB">
        <w:rPr>
          <w:rFonts w:ascii="Times New Roman" w:hAnsi="Times New Roman"/>
          <w:sz w:val="28"/>
          <w:szCs w:val="28"/>
          <w:lang w:val="uk-UA"/>
        </w:rPr>
        <w:t xml:space="preserve"> адміністративних справ</w:t>
      </w:r>
      <w:r w:rsidR="005C6754">
        <w:rPr>
          <w:rFonts w:ascii="Times New Roman" w:hAnsi="Times New Roman"/>
          <w:sz w:val="28"/>
          <w:szCs w:val="28"/>
          <w:lang w:val="uk-UA"/>
        </w:rPr>
        <w:t>и</w:t>
      </w:r>
      <w:r w:rsidR="00E576FB">
        <w:rPr>
          <w:rFonts w:ascii="Times New Roman" w:hAnsi="Times New Roman"/>
          <w:sz w:val="28"/>
          <w:szCs w:val="28"/>
          <w:lang w:val="uk-UA"/>
        </w:rPr>
        <w:t>, коли в 1-му півріччі 201</w:t>
      </w:r>
      <w:r w:rsidR="00842AD2">
        <w:rPr>
          <w:rFonts w:ascii="Times New Roman" w:hAnsi="Times New Roman"/>
          <w:sz w:val="28"/>
          <w:szCs w:val="28"/>
          <w:lang w:val="uk-UA"/>
        </w:rPr>
        <w:t>2</w:t>
      </w:r>
      <w:r w:rsidR="00E576FB">
        <w:rPr>
          <w:rFonts w:ascii="Times New Roman" w:hAnsi="Times New Roman"/>
          <w:sz w:val="28"/>
          <w:szCs w:val="28"/>
          <w:lang w:val="uk-UA"/>
        </w:rPr>
        <w:t xml:space="preserve"> року з порушенням строків розглянуто </w:t>
      </w:r>
      <w:r w:rsidR="005C6754">
        <w:rPr>
          <w:rFonts w:ascii="Times New Roman" w:hAnsi="Times New Roman"/>
          <w:sz w:val="28"/>
          <w:szCs w:val="28"/>
          <w:lang w:val="uk-UA"/>
        </w:rPr>
        <w:t>2</w:t>
      </w:r>
      <w:r w:rsidR="00842AD2">
        <w:rPr>
          <w:rFonts w:ascii="Times New Roman" w:hAnsi="Times New Roman"/>
          <w:sz w:val="28"/>
          <w:szCs w:val="28"/>
          <w:lang w:val="uk-UA"/>
        </w:rPr>
        <w:t>4</w:t>
      </w:r>
      <w:r w:rsidR="005C6754">
        <w:rPr>
          <w:rFonts w:ascii="Times New Roman" w:hAnsi="Times New Roman"/>
          <w:sz w:val="28"/>
          <w:szCs w:val="28"/>
          <w:lang w:val="uk-UA"/>
        </w:rPr>
        <w:t xml:space="preserve"> </w:t>
      </w:r>
      <w:r w:rsidR="00E576FB">
        <w:rPr>
          <w:rFonts w:ascii="Times New Roman" w:hAnsi="Times New Roman"/>
          <w:sz w:val="28"/>
          <w:szCs w:val="28"/>
          <w:lang w:val="uk-UA"/>
        </w:rPr>
        <w:t xml:space="preserve"> адміністративних справ  або </w:t>
      </w:r>
      <w:r w:rsidR="00842AD2">
        <w:rPr>
          <w:rFonts w:ascii="Times New Roman" w:hAnsi="Times New Roman"/>
          <w:sz w:val="28"/>
          <w:szCs w:val="28"/>
          <w:lang w:val="uk-UA"/>
        </w:rPr>
        <w:t>75% (</w:t>
      </w:r>
      <w:r w:rsidR="002224DF">
        <w:rPr>
          <w:rFonts w:ascii="Times New Roman" w:hAnsi="Times New Roman"/>
          <w:sz w:val="28"/>
          <w:szCs w:val="28"/>
          <w:lang w:val="uk-UA"/>
        </w:rPr>
        <w:t>66,6</w:t>
      </w:r>
      <w:r w:rsidR="00842AD2">
        <w:rPr>
          <w:rFonts w:ascii="Times New Roman" w:hAnsi="Times New Roman"/>
          <w:sz w:val="28"/>
          <w:szCs w:val="28"/>
          <w:lang w:val="uk-UA"/>
        </w:rPr>
        <w:t>6</w:t>
      </w:r>
      <w:r w:rsidR="002224DF">
        <w:rPr>
          <w:rFonts w:ascii="Times New Roman" w:hAnsi="Times New Roman"/>
          <w:sz w:val="28"/>
          <w:szCs w:val="28"/>
          <w:lang w:val="uk-UA"/>
        </w:rPr>
        <w:t>%</w:t>
      </w:r>
      <w:r w:rsidR="00842AD2">
        <w:rPr>
          <w:rFonts w:ascii="Times New Roman" w:hAnsi="Times New Roman"/>
          <w:sz w:val="28"/>
          <w:szCs w:val="28"/>
          <w:lang w:val="uk-UA"/>
        </w:rPr>
        <w:t>)</w:t>
      </w:r>
      <w:r w:rsidR="002224DF">
        <w:rPr>
          <w:rFonts w:ascii="Times New Roman" w:hAnsi="Times New Roman"/>
          <w:sz w:val="28"/>
          <w:szCs w:val="28"/>
          <w:lang w:val="uk-UA"/>
        </w:rPr>
        <w:t xml:space="preserve"> </w:t>
      </w:r>
      <w:r w:rsidR="00E576FB">
        <w:rPr>
          <w:rFonts w:ascii="Times New Roman" w:hAnsi="Times New Roman"/>
          <w:sz w:val="28"/>
          <w:szCs w:val="28"/>
          <w:lang w:val="uk-UA"/>
        </w:rPr>
        <w:t xml:space="preserve">від числа тих, провадження в яких закінчено.  </w:t>
      </w:r>
    </w:p>
    <w:p w:rsidR="0032418C"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Кількість адміністративних справ, які залишилися нерозглянутими на кінець 1-го півріччя 201</w:t>
      </w:r>
      <w:r w:rsidR="00842AD2">
        <w:rPr>
          <w:rFonts w:ascii="Times New Roman" w:hAnsi="Times New Roman"/>
          <w:sz w:val="28"/>
          <w:szCs w:val="28"/>
          <w:lang w:val="uk-UA"/>
        </w:rPr>
        <w:t>3</w:t>
      </w:r>
      <w:r>
        <w:rPr>
          <w:rFonts w:ascii="Times New Roman" w:hAnsi="Times New Roman"/>
          <w:sz w:val="28"/>
          <w:szCs w:val="28"/>
          <w:lang w:val="uk-UA"/>
        </w:rPr>
        <w:t xml:space="preserve"> року,   без урахування справ провадження в яких зупинено</w:t>
      </w:r>
      <w:r w:rsidR="00842AD2">
        <w:rPr>
          <w:rFonts w:ascii="Times New Roman" w:hAnsi="Times New Roman"/>
          <w:sz w:val="28"/>
          <w:szCs w:val="28"/>
          <w:lang w:val="uk-UA"/>
        </w:rPr>
        <w:t>,</w:t>
      </w:r>
      <w:r>
        <w:rPr>
          <w:rFonts w:ascii="Times New Roman" w:hAnsi="Times New Roman"/>
          <w:sz w:val="28"/>
          <w:szCs w:val="28"/>
          <w:lang w:val="uk-UA"/>
        </w:rPr>
        <w:t xml:space="preserve">  складає</w:t>
      </w:r>
      <w:r w:rsidR="00842AD2">
        <w:rPr>
          <w:rFonts w:ascii="Times New Roman" w:hAnsi="Times New Roman"/>
          <w:sz w:val="28"/>
          <w:szCs w:val="28"/>
          <w:lang w:val="uk-UA"/>
        </w:rPr>
        <w:t xml:space="preserve"> 7</w:t>
      </w:r>
      <w:r w:rsidR="00E94DBA">
        <w:rPr>
          <w:rFonts w:ascii="Times New Roman" w:hAnsi="Times New Roman"/>
          <w:sz w:val="28"/>
          <w:szCs w:val="28"/>
          <w:lang w:val="uk-UA"/>
        </w:rPr>
        <w:t xml:space="preserve"> </w:t>
      </w:r>
      <w:r w:rsidR="00842AD2">
        <w:rPr>
          <w:rFonts w:ascii="Times New Roman" w:hAnsi="Times New Roman"/>
          <w:sz w:val="28"/>
          <w:szCs w:val="28"/>
          <w:lang w:val="uk-UA"/>
        </w:rPr>
        <w:t>(</w:t>
      </w:r>
      <w:r w:rsidR="00E94DBA">
        <w:rPr>
          <w:rFonts w:ascii="Times New Roman" w:hAnsi="Times New Roman"/>
          <w:sz w:val="28"/>
          <w:szCs w:val="28"/>
          <w:lang w:val="uk-UA"/>
        </w:rPr>
        <w:t>5</w:t>
      </w:r>
      <w:r w:rsidR="00842AD2">
        <w:rPr>
          <w:rFonts w:ascii="Times New Roman" w:hAnsi="Times New Roman"/>
          <w:sz w:val="28"/>
          <w:szCs w:val="28"/>
          <w:lang w:val="uk-UA"/>
        </w:rPr>
        <w:t>)</w:t>
      </w:r>
      <w:r>
        <w:rPr>
          <w:rFonts w:ascii="Times New Roman" w:hAnsi="Times New Roman"/>
          <w:sz w:val="28"/>
          <w:szCs w:val="28"/>
          <w:lang w:val="uk-UA"/>
        </w:rPr>
        <w:t xml:space="preserve"> справ, або</w:t>
      </w:r>
      <w:r w:rsidR="00D054FE">
        <w:rPr>
          <w:rFonts w:ascii="Times New Roman" w:hAnsi="Times New Roman"/>
          <w:sz w:val="28"/>
          <w:szCs w:val="28"/>
          <w:lang w:val="uk-UA"/>
        </w:rPr>
        <w:t xml:space="preserve"> 26,92%</w:t>
      </w:r>
      <w:r w:rsidR="00842AD2">
        <w:rPr>
          <w:rFonts w:ascii="Times New Roman" w:hAnsi="Times New Roman"/>
          <w:sz w:val="28"/>
          <w:szCs w:val="28"/>
          <w:lang w:val="uk-UA"/>
        </w:rPr>
        <w:t xml:space="preserve"> </w:t>
      </w:r>
      <w:r>
        <w:rPr>
          <w:rFonts w:ascii="Times New Roman" w:hAnsi="Times New Roman"/>
          <w:sz w:val="28"/>
          <w:szCs w:val="28"/>
          <w:lang w:val="uk-UA"/>
        </w:rPr>
        <w:t xml:space="preserve"> </w:t>
      </w:r>
      <w:r w:rsidR="00842AD2">
        <w:rPr>
          <w:rFonts w:ascii="Times New Roman" w:hAnsi="Times New Roman"/>
          <w:sz w:val="28"/>
          <w:szCs w:val="28"/>
          <w:lang w:val="uk-UA"/>
        </w:rPr>
        <w:t>(</w:t>
      </w:r>
      <w:r w:rsidR="000341F4">
        <w:rPr>
          <w:rFonts w:ascii="Times New Roman" w:hAnsi="Times New Roman"/>
          <w:sz w:val="28"/>
          <w:szCs w:val="28"/>
          <w:lang w:val="uk-UA"/>
        </w:rPr>
        <w:t>11,3</w:t>
      </w:r>
      <w:r w:rsidR="00D054FE">
        <w:rPr>
          <w:rFonts w:ascii="Times New Roman" w:hAnsi="Times New Roman"/>
          <w:sz w:val="28"/>
          <w:szCs w:val="28"/>
          <w:lang w:val="uk-UA"/>
        </w:rPr>
        <w:t>6</w:t>
      </w:r>
      <w:r w:rsidR="000341F4">
        <w:rPr>
          <w:rFonts w:ascii="Times New Roman" w:hAnsi="Times New Roman"/>
          <w:sz w:val="28"/>
          <w:szCs w:val="28"/>
          <w:lang w:val="uk-UA"/>
        </w:rPr>
        <w:t>%</w:t>
      </w:r>
      <w:r w:rsidR="00842AD2">
        <w:rPr>
          <w:rFonts w:ascii="Times New Roman" w:hAnsi="Times New Roman"/>
          <w:sz w:val="28"/>
          <w:szCs w:val="28"/>
          <w:lang w:val="uk-UA"/>
        </w:rPr>
        <w:t xml:space="preserve">) </w:t>
      </w:r>
      <w:r>
        <w:rPr>
          <w:rFonts w:ascii="Times New Roman" w:hAnsi="Times New Roman"/>
          <w:sz w:val="28"/>
          <w:szCs w:val="28"/>
          <w:lang w:val="uk-UA"/>
        </w:rPr>
        <w:t>від тих, що перебували в провадженні.</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У строк понад </w:t>
      </w:r>
      <w:r w:rsidR="003B73B1">
        <w:rPr>
          <w:rFonts w:ascii="Times New Roman" w:hAnsi="Times New Roman"/>
          <w:sz w:val="28"/>
          <w:szCs w:val="28"/>
          <w:lang w:val="uk-UA"/>
        </w:rPr>
        <w:t xml:space="preserve">шість </w:t>
      </w:r>
      <w:r>
        <w:rPr>
          <w:rFonts w:ascii="Times New Roman" w:hAnsi="Times New Roman"/>
          <w:sz w:val="28"/>
          <w:szCs w:val="28"/>
          <w:lang w:val="uk-UA"/>
        </w:rPr>
        <w:t xml:space="preserve"> місяці </w:t>
      </w:r>
      <w:r w:rsidR="00D054FE">
        <w:rPr>
          <w:rFonts w:ascii="Times New Roman" w:hAnsi="Times New Roman"/>
          <w:sz w:val="28"/>
          <w:szCs w:val="28"/>
          <w:lang w:val="uk-UA"/>
        </w:rPr>
        <w:t xml:space="preserve">до </w:t>
      </w:r>
      <w:r w:rsidR="003B73B1">
        <w:rPr>
          <w:rFonts w:ascii="Times New Roman" w:hAnsi="Times New Roman"/>
          <w:sz w:val="28"/>
          <w:szCs w:val="28"/>
          <w:lang w:val="uk-UA"/>
        </w:rPr>
        <w:t>одного</w:t>
      </w:r>
      <w:r w:rsidR="00D054FE">
        <w:rPr>
          <w:rFonts w:ascii="Times New Roman" w:hAnsi="Times New Roman"/>
          <w:sz w:val="28"/>
          <w:szCs w:val="28"/>
          <w:lang w:val="uk-UA"/>
        </w:rPr>
        <w:t xml:space="preserve"> року </w:t>
      </w:r>
      <w:r>
        <w:rPr>
          <w:rFonts w:ascii="Times New Roman" w:hAnsi="Times New Roman"/>
          <w:sz w:val="28"/>
          <w:szCs w:val="28"/>
          <w:lang w:val="uk-UA"/>
        </w:rPr>
        <w:t>не розглянуто</w:t>
      </w:r>
      <w:r w:rsidR="000341F4">
        <w:rPr>
          <w:rFonts w:ascii="Times New Roman" w:hAnsi="Times New Roman"/>
          <w:sz w:val="28"/>
          <w:szCs w:val="28"/>
          <w:lang w:val="uk-UA"/>
        </w:rPr>
        <w:t xml:space="preserve"> </w:t>
      </w:r>
      <w:r w:rsidR="0032418C">
        <w:rPr>
          <w:rFonts w:ascii="Times New Roman" w:hAnsi="Times New Roman"/>
          <w:sz w:val="28"/>
          <w:szCs w:val="28"/>
          <w:lang w:val="uk-UA"/>
        </w:rPr>
        <w:t>1 (1)</w:t>
      </w:r>
      <w:r>
        <w:rPr>
          <w:rFonts w:ascii="Times New Roman" w:hAnsi="Times New Roman"/>
          <w:sz w:val="28"/>
          <w:szCs w:val="28"/>
          <w:lang w:val="uk-UA"/>
        </w:rPr>
        <w:t xml:space="preserve"> справ</w:t>
      </w:r>
      <w:r w:rsidR="00FD70FA">
        <w:rPr>
          <w:rFonts w:ascii="Times New Roman" w:hAnsi="Times New Roman"/>
          <w:sz w:val="28"/>
          <w:szCs w:val="28"/>
          <w:lang w:val="uk-UA"/>
        </w:rPr>
        <w:t>у</w:t>
      </w:r>
      <w:r>
        <w:rPr>
          <w:rFonts w:ascii="Times New Roman" w:hAnsi="Times New Roman"/>
          <w:sz w:val="28"/>
          <w:szCs w:val="28"/>
          <w:lang w:val="uk-UA"/>
        </w:rPr>
        <w:t>, або</w:t>
      </w:r>
      <w:r w:rsidR="00641266">
        <w:rPr>
          <w:rFonts w:ascii="Times New Roman" w:hAnsi="Times New Roman"/>
          <w:sz w:val="28"/>
          <w:szCs w:val="28"/>
          <w:lang w:val="uk-UA"/>
        </w:rPr>
        <w:t xml:space="preserve"> </w:t>
      </w:r>
      <w:r w:rsidR="00FD70FA">
        <w:rPr>
          <w:rFonts w:ascii="Times New Roman" w:hAnsi="Times New Roman"/>
          <w:sz w:val="28"/>
          <w:szCs w:val="28"/>
          <w:lang w:val="uk-UA"/>
        </w:rPr>
        <w:t>14,28%</w:t>
      </w:r>
      <w:r w:rsidR="0032418C">
        <w:rPr>
          <w:rFonts w:ascii="Times New Roman" w:hAnsi="Times New Roman"/>
          <w:sz w:val="28"/>
          <w:szCs w:val="28"/>
          <w:lang w:val="uk-UA"/>
        </w:rPr>
        <w:t xml:space="preserve"> (</w:t>
      </w:r>
      <w:r w:rsidR="00FD70FA">
        <w:rPr>
          <w:rFonts w:ascii="Times New Roman" w:hAnsi="Times New Roman"/>
          <w:sz w:val="28"/>
          <w:szCs w:val="28"/>
          <w:lang w:val="uk-UA"/>
        </w:rPr>
        <w:t>20</w:t>
      </w:r>
      <w:r w:rsidR="00641266">
        <w:rPr>
          <w:rFonts w:ascii="Times New Roman" w:hAnsi="Times New Roman"/>
          <w:sz w:val="28"/>
          <w:szCs w:val="28"/>
          <w:lang w:val="uk-UA"/>
        </w:rPr>
        <w:t>%</w:t>
      </w:r>
      <w:r w:rsidR="0032418C">
        <w:rPr>
          <w:rFonts w:ascii="Times New Roman" w:hAnsi="Times New Roman"/>
          <w:sz w:val="28"/>
          <w:szCs w:val="28"/>
          <w:lang w:val="uk-UA"/>
        </w:rPr>
        <w:t>)</w:t>
      </w:r>
      <w:r>
        <w:rPr>
          <w:rFonts w:ascii="Times New Roman" w:hAnsi="Times New Roman"/>
          <w:sz w:val="28"/>
          <w:szCs w:val="28"/>
          <w:lang w:val="uk-UA"/>
        </w:rPr>
        <w:t xml:space="preserve"> від тих, що </w:t>
      </w:r>
      <w:r w:rsidR="00FD70FA">
        <w:rPr>
          <w:rFonts w:ascii="Times New Roman" w:hAnsi="Times New Roman"/>
          <w:sz w:val="28"/>
          <w:szCs w:val="28"/>
          <w:lang w:val="uk-UA"/>
        </w:rPr>
        <w:t xml:space="preserve">залишилися нерозглянутими та понад </w:t>
      </w:r>
      <w:r w:rsidR="003B73B1">
        <w:rPr>
          <w:rFonts w:ascii="Times New Roman" w:hAnsi="Times New Roman"/>
          <w:sz w:val="28"/>
          <w:szCs w:val="28"/>
          <w:lang w:val="uk-UA"/>
        </w:rPr>
        <w:t>один</w:t>
      </w:r>
      <w:r w:rsidR="00FD70FA">
        <w:rPr>
          <w:rFonts w:ascii="Times New Roman" w:hAnsi="Times New Roman"/>
          <w:sz w:val="28"/>
          <w:szCs w:val="28"/>
          <w:lang w:val="uk-UA"/>
        </w:rPr>
        <w:t xml:space="preserve"> рік до </w:t>
      </w:r>
      <w:r w:rsidR="003B73B1">
        <w:rPr>
          <w:rFonts w:ascii="Times New Roman" w:hAnsi="Times New Roman"/>
          <w:sz w:val="28"/>
          <w:szCs w:val="28"/>
          <w:lang w:val="uk-UA"/>
        </w:rPr>
        <w:t>двох</w:t>
      </w:r>
      <w:r w:rsidR="00FD70FA">
        <w:rPr>
          <w:rFonts w:ascii="Times New Roman" w:hAnsi="Times New Roman"/>
          <w:sz w:val="28"/>
          <w:szCs w:val="28"/>
          <w:lang w:val="uk-UA"/>
        </w:rPr>
        <w:t xml:space="preserve"> років не розглянуто 1 (1) справу, або 14,28% (20%).  </w:t>
      </w:r>
    </w:p>
    <w:p w:rsidR="006260FE" w:rsidRDefault="00E576FB" w:rsidP="006260FE">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На кінець звітного періоду відкладено розгляд у</w:t>
      </w:r>
      <w:r w:rsidR="00FD70FA">
        <w:rPr>
          <w:rFonts w:ascii="Times New Roman" w:hAnsi="Times New Roman"/>
          <w:sz w:val="28"/>
          <w:szCs w:val="28"/>
          <w:lang w:val="uk-UA"/>
        </w:rPr>
        <w:t xml:space="preserve"> 6</w:t>
      </w:r>
      <w:r w:rsidR="00BE6613">
        <w:rPr>
          <w:rFonts w:ascii="Times New Roman" w:hAnsi="Times New Roman"/>
          <w:sz w:val="28"/>
          <w:szCs w:val="28"/>
          <w:lang w:val="uk-UA"/>
        </w:rPr>
        <w:t xml:space="preserve"> </w:t>
      </w:r>
      <w:r w:rsidR="00FD70FA">
        <w:rPr>
          <w:rFonts w:ascii="Times New Roman" w:hAnsi="Times New Roman"/>
          <w:sz w:val="28"/>
          <w:szCs w:val="28"/>
          <w:lang w:val="uk-UA"/>
        </w:rPr>
        <w:t>(</w:t>
      </w:r>
      <w:r w:rsidR="00BE6613">
        <w:rPr>
          <w:rFonts w:ascii="Times New Roman" w:hAnsi="Times New Roman"/>
          <w:sz w:val="28"/>
          <w:szCs w:val="28"/>
          <w:lang w:val="uk-UA"/>
        </w:rPr>
        <w:t>5</w:t>
      </w:r>
      <w:r w:rsidR="00FD70FA">
        <w:rPr>
          <w:rFonts w:ascii="Times New Roman" w:hAnsi="Times New Roman"/>
          <w:sz w:val="28"/>
          <w:szCs w:val="28"/>
          <w:lang w:val="uk-UA"/>
        </w:rPr>
        <w:t>)</w:t>
      </w:r>
      <w:r>
        <w:rPr>
          <w:rFonts w:ascii="Times New Roman" w:hAnsi="Times New Roman"/>
          <w:sz w:val="28"/>
          <w:szCs w:val="28"/>
          <w:lang w:val="uk-UA"/>
        </w:rPr>
        <w:t xml:space="preserve">  адміністративних справах</w:t>
      </w:r>
      <w:r w:rsidR="00FD70FA">
        <w:rPr>
          <w:rFonts w:ascii="Times New Roman" w:hAnsi="Times New Roman"/>
          <w:sz w:val="28"/>
          <w:szCs w:val="28"/>
          <w:lang w:val="uk-UA"/>
        </w:rPr>
        <w:t>.</w:t>
      </w:r>
      <w:r>
        <w:rPr>
          <w:rFonts w:ascii="Times New Roman" w:hAnsi="Times New Roman"/>
          <w:sz w:val="28"/>
          <w:szCs w:val="28"/>
          <w:lang w:val="uk-UA"/>
        </w:rPr>
        <w:t xml:space="preserve">   </w:t>
      </w:r>
    </w:p>
    <w:p w:rsidR="00E576FB" w:rsidRDefault="00E576FB" w:rsidP="00E576FB">
      <w:pPr>
        <w:ind w:firstLine="900"/>
        <w:jc w:val="center"/>
        <w:rPr>
          <w:rFonts w:ascii="Times New Roman" w:hAnsi="Times New Roman"/>
          <w:b/>
          <w:sz w:val="28"/>
          <w:szCs w:val="28"/>
          <w:lang w:val="uk-UA"/>
        </w:rPr>
      </w:pPr>
      <w:r>
        <w:rPr>
          <w:rFonts w:ascii="Times New Roman" w:hAnsi="Times New Roman"/>
          <w:b/>
          <w:sz w:val="28"/>
          <w:szCs w:val="28"/>
          <w:lang w:val="uk-UA"/>
        </w:rPr>
        <w:t>Розгляд справ</w:t>
      </w:r>
    </w:p>
    <w:p w:rsidR="00E576FB" w:rsidRDefault="00E576FB" w:rsidP="00E576FB">
      <w:pPr>
        <w:ind w:firstLine="900"/>
        <w:jc w:val="center"/>
        <w:rPr>
          <w:rFonts w:ascii="Times New Roman" w:hAnsi="Times New Roman"/>
          <w:b/>
          <w:sz w:val="28"/>
          <w:szCs w:val="28"/>
          <w:lang w:val="uk-UA"/>
        </w:rPr>
      </w:pPr>
      <w:r>
        <w:rPr>
          <w:rFonts w:ascii="Times New Roman" w:hAnsi="Times New Roman"/>
          <w:b/>
          <w:sz w:val="28"/>
          <w:szCs w:val="28"/>
          <w:lang w:val="uk-UA"/>
        </w:rPr>
        <w:t>про адміністративні правопорушення</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У звітному періоді  на розгляді  перебувало</w:t>
      </w:r>
      <w:r w:rsidR="006260FE">
        <w:rPr>
          <w:rFonts w:ascii="Times New Roman" w:hAnsi="Times New Roman"/>
          <w:sz w:val="28"/>
          <w:szCs w:val="28"/>
          <w:lang w:val="uk-UA"/>
        </w:rPr>
        <w:t xml:space="preserve"> </w:t>
      </w:r>
      <w:r w:rsidR="001841A2">
        <w:rPr>
          <w:rFonts w:ascii="Times New Roman" w:hAnsi="Times New Roman"/>
          <w:sz w:val="28"/>
          <w:szCs w:val="28"/>
          <w:lang w:val="uk-UA"/>
        </w:rPr>
        <w:t>363 (</w:t>
      </w:r>
      <w:r w:rsidR="001A26AD">
        <w:rPr>
          <w:rFonts w:ascii="Times New Roman" w:hAnsi="Times New Roman"/>
          <w:sz w:val="28"/>
          <w:szCs w:val="28"/>
          <w:lang w:val="uk-UA"/>
        </w:rPr>
        <w:t>399</w:t>
      </w:r>
      <w:r w:rsidR="001841A2">
        <w:rPr>
          <w:rFonts w:ascii="Times New Roman" w:hAnsi="Times New Roman"/>
          <w:sz w:val="28"/>
          <w:szCs w:val="28"/>
          <w:lang w:val="uk-UA"/>
        </w:rPr>
        <w:t>)</w:t>
      </w:r>
      <w:r>
        <w:rPr>
          <w:rFonts w:ascii="Times New Roman" w:hAnsi="Times New Roman"/>
          <w:sz w:val="28"/>
          <w:szCs w:val="28"/>
          <w:lang w:val="uk-UA"/>
        </w:rPr>
        <w:t xml:space="preserve">  справ про адміністративні правопорушення, що на </w:t>
      </w:r>
      <w:r w:rsidR="001841A2">
        <w:rPr>
          <w:rFonts w:ascii="Times New Roman" w:hAnsi="Times New Roman"/>
          <w:sz w:val="28"/>
          <w:szCs w:val="28"/>
          <w:lang w:val="uk-UA"/>
        </w:rPr>
        <w:t>9</w:t>
      </w:r>
      <w:r w:rsidR="002710F2">
        <w:rPr>
          <w:rFonts w:ascii="Times New Roman" w:hAnsi="Times New Roman"/>
          <w:sz w:val="28"/>
          <w:szCs w:val="28"/>
          <w:lang w:val="uk-UA"/>
        </w:rPr>
        <w:t>,</w:t>
      </w:r>
      <w:r w:rsidR="001841A2">
        <w:rPr>
          <w:rFonts w:ascii="Times New Roman" w:hAnsi="Times New Roman"/>
          <w:sz w:val="28"/>
          <w:szCs w:val="28"/>
          <w:lang w:val="uk-UA"/>
        </w:rPr>
        <w:t>02</w:t>
      </w:r>
      <w:r>
        <w:rPr>
          <w:rFonts w:ascii="Times New Roman" w:hAnsi="Times New Roman"/>
          <w:sz w:val="28"/>
          <w:szCs w:val="28"/>
          <w:lang w:val="uk-UA"/>
        </w:rPr>
        <w:t xml:space="preserve">% менше, ніж у минулому періоді.  Із винесенням постанов судді Рахівського районного суду  розглянули </w:t>
      </w:r>
      <w:r w:rsidR="001841A2">
        <w:rPr>
          <w:rFonts w:ascii="Times New Roman" w:hAnsi="Times New Roman"/>
          <w:sz w:val="28"/>
          <w:szCs w:val="28"/>
          <w:lang w:val="uk-UA"/>
        </w:rPr>
        <w:t>315 (</w:t>
      </w:r>
      <w:r w:rsidR="00F1795A">
        <w:rPr>
          <w:rFonts w:ascii="Times New Roman" w:hAnsi="Times New Roman"/>
          <w:sz w:val="28"/>
          <w:szCs w:val="28"/>
          <w:lang w:val="uk-UA"/>
        </w:rPr>
        <w:t>368</w:t>
      </w:r>
      <w:r w:rsidR="001841A2">
        <w:rPr>
          <w:rFonts w:ascii="Times New Roman" w:hAnsi="Times New Roman"/>
          <w:sz w:val="28"/>
          <w:szCs w:val="28"/>
          <w:lang w:val="uk-UA"/>
        </w:rPr>
        <w:t>)</w:t>
      </w:r>
      <w:r>
        <w:rPr>
          <w:rFonts w:ascii="Times New Roman" w:hAnsi="Times New Roman"/>
          <w:sz w:val="28"/>
          <w:szCs w:val="28"/>
          <w:lang w:val="uk-UA"/>
        </w:rPr>
        <w:t xml:space="preserve"> справ про адміністративні правопорушення стосовно </w:t>
      </w:r>
      <w:r w:rsidR="001841A2">
        <w:rPr>
          <w:rFonts w:ascii="Times New Roman" w:hAnsi="Times New Roman"/>
          <w:sz w:val="28"/>
          <w:szCs w:val="28"/>
          <w:lang w:val="uk-UA"/>
        </w:rPr>
        <w:t>315 (</w:t>
      </w:r>
      <w:r w:rsidR="00F1795A">
        <w:rPr>
          <w:rFonts w:ascii="Times New Roman" w:hAnsi="Times New Roman"/>
          <w:sz w:val="28"/>
          <w:szCs w:val="28"/>
          <w:lang w:val="uk-UA"/>
        </w:rPr>
        <w:t>368</w:t>
      </w:r>
      <w:r w:rsidR="001841A2">
        <w:rPr>
          <w:rFonts w:ascii="Times New Roman" w:hAnsi="Times New Roman"/>
          <w:sz w:val="28"/>
          <w:szCs w:val="28"/>
          <w:lang w:val="uk-UA"/>
        </w:rPr>
        <w:t>)</w:t>
      </w:r>
      <w:r w:rsidR="00F1795A">
        <w:rPr>
          <w:rFonts w:ascii="Times New Roman" w:hAnsi="Times New Roman"/>
          <w:sz w:val="28"/>
          <w:szCs w:val="28"/>
          <w:lang w:val="uk-UA"/>
        </w:rPr>
        <w:t xml:space="preserve"> </w:t>
      </w:r>
      <w:r>
        <w:rPr>
          <w:rFonts w:ascii="Times New Roman" w:hAnsi="Times New Roman"/>
          <w:sz w:val="28"/>
          <w:szCs w:val="28"/>
          <w:lang w:val="uk-UA"/>
        </w:rPr>
        <w:t xml:space="preserve"> ос</w:t>
      </w:r>
      <w:r w:rsidR="001841A2">
        <w:rPr>
          <w:rFonts w:ascii="Times New Roman" w:hAnsi="Times New Roman"/>
          <w:sz w:val="28"/>
          <w:szCs w:val="28"/>
          <w:lang w:val="uk-UA"/>
        </w:rPr>
        <w:t>і</w:t>
      </w:r>
      <w:r>
        <w:rPr>
          <w:rFonts w:ascii="Times New Roman" w:hAnsi="Times New Roman"/>
          <w:sz w:val="28"/>
          <w:szCs w:val="28"/>
          <w:lang w:val="uk-UA"/>
        </w:rPr>
        <w:t>б, що</w:t>
      </w:r>
      <w:r w:rsidR="001841A2">
        <w:rPr>
          <w:rFonts w:ascii="Times New Roman" w:hAnsi="Times New Roman"/>
          <w:sz w:val="28"/>
          <w:szCs w:val="28"/>
          <w:lang w:val="uk-UA"/>
        </w:rPr>
        <w:t xml:space="preserve"> становить 86,77% (92,23%) </w:t>
      </w:r>
      <w:r w:rsidR="007177E1">
        <w:rPr>
          <w:rFonts w:ascii="Times New Roman" w:hAnsi="Times New Roman"/>
          <w:sz w:val="28"/>
          <w:szCs w:val="28"/>
          <w:lang w:val="uk-UA"/>
        </w:rPr>
        <w:t>від справ, які перебували в провадженні</w:t>
      </w:r>
      <w:r>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lastRenderedPageBreak/>
        <w:t>Категорії розглянутих справ про адміністративні правопорушення та їх питома вага від загальної кількості розглянутих справ відображено в таблиці  №5 :</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240"/>
        <w:gridCol w:w="1800"/>
        <w:gridCol w:w="1972"/>
        <w:gridCol w:w="1448"/>
      </w:tblGrid>
      <w:tr w:rsidR="00E576FB" w:rsidTr="00E576FB">
        <w:tc>
          <w:tcPr>
            <w:tcW w:w="540" w:type="dxa"/>
            <w:tcBorders>
              <w:top w:val="single" w:sz="4" w:space="0" w:color="auto"/>
              <w:left w:val="single" w:sz="4" w:space="0" w:color="auto"/>
              <w:bottom w:val="single" w:sz="4" w:space="0" w:color="auto"/>
              <w:right w:val="single" w:sz="4" w:space="0" w:color="auto"/>
            </w:tcBorders>
          </w:tcPr>
          <w:p w:rsidR="00E576FB" w:rsidRDefault="00E576FB">
            <w:pPr>
              <w:ind w:firstLine="900"/>
              <w:jc w:val="center"/>
              <w:rPr>
                <w:rFonts w:ascii="Times New Roman" w:eastAsia="Times New Roman" w:hAnsi="Times New Roman" w:cs="Times New Roman"/>
                <w:b/>
                <w:sz w:val="28"/>
                <w:szCs w:val="28"/>
                <w:lang w:val="uk-UA"/>
              </w:rPr>
            </w:pPr>
            <w:r>
              <w:rPr>
                <w:rFonts w:ascii="Times New Roman" w:hAnsi="Times New Roman"/>
                <w:b/>
                <w:sz w:val="28"/>
                <w:szCs w:val="28"/>
                <w:lang w:val="uk-UA"/>
              </w:rPr>
              <w:t>№№ п/п</w:t>
            </w:r>
          </w:p>
          <w:p w:rsidR="00E576FB" w:rsidRDefault="00E576FB">
            <w:pPr>
              <w:ind w:left="-33" w:firstLine="933"/>
              <w:jc w:val="center"/>
              <w:rPr>
                <w:rFonts w:ascii="Times New Roman" w:hAnsi="Times New Roman"/>
                <w:b/>
                <w:sz w:val="28"/>
                <w:szCs w:val="28"/>
                <w:lang w:val="uk-UA"/>
              </w:rPr>
            </w:pPr>
          </w:p>
          <w:p w:rsidR="00E576FB" w:rsidRDefault="00E576FB">
            <w:pPr>
              <w:ind w:firstLine="900"/>
              <w:jc w:val="center"/>
              <w:rPr>
                <w:rFonts w:ascii="Times New Roman" w:hAnsi="Times New Roman"/>
                <w:b/>
                <w:sz w:val="28"/>
                <w:szCs w:val="28"/>
                <w:lang w:val="uk-UA"/>
              </w:rPr>
            </w:pPr>
          </w:p>
        </w:tc>
        <w:tc>
          <w:tcPr>
            <w:tcW w:w="3240" w:type="dxa"/>
            <w:tcBorders>
              <w:top w:val="single" w:sz="4" w:space="0" w:color="auto"/>
              <w:left w:val="single" w:sz="4" w:space="0" w:color="auto"/>
              <w:bottom w:val="single" w:sz="4" w:space="0" w:color="auto"/>
              <w:right w:val="single" w:sz="4" w:space="0" w:color="auto"/>
            </w:tcBorders>
            <w:hideMark/>
          </w:tcPr>
          <w:p w:rsidR="00E576FB" w:rsidRDefault="00E576FB">
            <w:pPr>
              <w:ind w:firstLine="193"/>
              <w:jc w:val="center"/>
              <w:rPr>
                <w:rFonts w:ascii="Times New Roman" w:eastAsia="Times New Roman" w:hAnsi="Times New Roman" w:cs="Times New Roman"/>
                <w:b/>
                <w:sz w:val="28"/>
                <w:szCs w:val="28"/>
                <w:lang w:val="uk-UA"/>
              </w:rPr>
            </w:pPr>
            <w:r>
              <w:rPr>
                <w:rFonts w:ascii="Times New Roman" w:hAnsi="Times New Roman"/>
                <w:b/>
                <w:sz w:val="28"/>
                <w:szCs w:val="28"/>
                <w:lang w:val="uk-UA"/>
              </w:rPr>
              <w:t xml:space="preserve">Категорії </w:t>
            </w:r>
          </w:p>
          <w:p w:rsidR="00E576FB" w:rsidRDefault="00E576FB">
            <w:pPr>
              <w:ind w:firstLine="193"/>
              <w:jc w:val="center"/>
              <w:rPr>
                <w:rFonts w:ascii="Times New Roman" w:hAnsi="Times New Roman"/>
                <w:b/>
                <w:sz w:val="28"/>
                <w:szCs w:val="28"/>
                <w:lang w:val="uk-UA"/>
              </w:rPr>
            </w:pPr>
            <w:r>
              <w:rPr>
                <w:rFonts w:ascii="Times New Roman" w:hAnsi="Times New Roman"/>
                <w:b/>
                <w:sz w:val="28"/>
                <w:szCs w:val="28"/>
                <w:lang w:val="uk-UA"/>
              </w:rPr>
              <w:t>справ</w:t>
            </w:r>
          </w:p>
          <w:p w:rsidR="00E576FB" w:rsidRDefault="00E576FB">
            <w:pPr>
              <w:ind w:firstLine="193"/>
              <w:jc w:val="center"/>
              <w:rPr>
                <w:rFonts w:ascii="Times New Roman" w:hAnsi="Times New Roman"/>
                <w:b/>
                <w:sz w:val="28"/>
                <w:szCs w:val="28"/>
                <w:lang w:val="uk-UA"/>
              </w:rPr>
            </w:pPr>
            <w:r>
              <w:rPr>
                <w:rFonts w:ascii="Times New Roman" w:hAnsi="Times New Roman"/>
                <w:b/>
                <w:sz w:val="28"/>
                <w:szCs w:val="28"/>
                <w:lang w:val="uk-UA"/>
              </w:rPr>
              <w:t xml:space="preserve"> про адміністративні правопорушення</w:t>
            </w:r>
          </w:p>
        </w:tc>
        <w:tc>
          <w:tcPr>
            <w:tcW w:w="1800" w:type="dxa"/>
            <w:tcBorders>
              <w:top w:val="single" w:sz="4" w:space="0" w:color="auto"/>
              <w:left w:val="single" w:sz="4" w:space="0" w:color="auto"/>
              <w:bottom w:val="single" w:sz="4" w:space="0" w:color="auto"/>
              <w:right w:val="single" w:sz="4" w:space="0" w:color="auto"/>
            </w:tcBorders>
            <w:hideMark/>
          </w:tcPr>
          <w:p w:rsidR="00E576FB" w:rsidRDefault="00E576FB">
            <w:pPr>
              <w:ind w:firstLine="72"/>
              <w:jc w:val="center"/>
              <w:rPr>
                <w:rFonts w:ascii="Times New Roman" w:hAnsi="Times New Roman"/>
                <w:b/>
                <w:sz w:val="28"/>
                <w:szCs w:val="28"/>
                <w:lang w:val="uk-UA"/>
              </w:rPr>
            </w:pPr>
            <w:r>
              <w:rPr>
                <w:rFonts w:ascii="Times New Roman" w:hAnsi="Times New Roman"/>
                <w:b/>
                <w:sz w:val="28"/>
                <w:szCs w:val="28"/>
                <w:lang w:val="uk-UA"/>
              </w:rPr>
              <w:t xml:space="preserve">Статті КУпАП </w:t>
            </w:r>
          </w:p>
        </w:tc>
        <w:tc>
          <w:tcPr>
            <w:tcW w:w="1972" w:type="dxa"/>
            <w:tcBorders>
              <w:top w:val="single" w:sz="4" w:space="0" w:color="auto"/>
              <w:left w:val="single" w:sz="4" w:space="0" w:color="auto"/>
              <w:bottom w:val="single" w:sz="4" w:space="0" w:color="auto"/>
              <w:right w:val="single" w:sz="4" w:space="0" w:color="auto"/>
            </w:tcBorders>
            <w:hideMark/>
          </w:tcPr>
          <w:p w:rsidR="00E576FB" w:rsidRDefault="00E576FB">
            <w:pPr>
              <w:ind w:firstLine="252"/>
              <w:jc w:val="center"/>
              <w:rPr>
                <w:rFonts w:ascii="Times New Roman" w:hAnsi="Times New Roman"/>
                <w:b/>
                <w:sz w:val="28"/>
                <w:szCs w:val="28"/>
                <w:lang w:val="uk-UA"/>
              </w:rPr>
            </w:pPr>
            <w:r>
              <w:rPr>
                <w:rFonts w:ascii="Times New Roman" w:hAnsi="Times New Roman"/>
                <w:b/>
                <w:sz w:val="28"/>
                <w:szCs w:val="28"/>
                <w:lang w:val="uk-UA"/>
              </w:rPr>
              <w:t>Кількість розглянутих  справ</w:t>
            </w:r>
          </w:p>
        </w:tc>
        <w:tc>
          <w:tcPr>
            <w:tcW w:w="1448" w:type="dxa"/>
            <w:tcBorders>
              <w:top w:val="single" w:sz="4" w:space="0" w:color="auto"/>
              <w:left w:val="single" w:sz="4" w:space="0" w:color="auto"/>
              <w:bottom w:val="single" w:sz="4" w:space="0" w:color="auto"/>
              <w:right w:val="single" w:sz="4" w:space="0" w:color="auto"/>
            </w:tcBorders>
            <w:hideMark/>
          </w:tcPr>
          <w:p w:rsidR="00E576FB" w:rsidRDefault="00E576FB">
            <w:pPr>
              <w:ind w:firstLine="89"/>
              <w:jc w:val="center"/>
              <w:rPr>
                <w:rFonts w:ascii="Times New Roman" w:hAnsi="Times New Roman"/>
                <w:b/>
                <w:sz w:val="28"/>
                <w:szCs w:val="28"/>
                <w:lang w:val="uk-UA"/>
              </w:rPr>
            </w:pPr>
            <w:r>
              <w:rPr>
                <w:rFonts w:ascii="Times New Roman" w:hAnsi="Times New Roman"/>
                <w:b/>
                <w:sz w:val="28"/>
                <w:szCs w:val="28"/>
                <w:lang w:val="uk-UA"/>
              </w:rPr>
              <w:t>Питома вага  категорій справ від загальної кількості розглянутих справ</w:t>
            </w:r>
          </w:p>
        </w:tc>
      </w:tr>
      <w:tr w:rsidR="00E576FB" w:rsidTr="00E576FB">
        <w:tc>
          <w:tcPr>
            <w:tcW w:w="540" w:type="dxa"/>
            <w:tcBorders>
              <w:top w:val="single" w:sz="4" w:space="0" w:color="auto"/>
              <w:left w:val="single" w:sz="4" w:space="0" w:color="auto"/>
              <w:bottom w:val="single" w:sz="4" w:space="0" w:color="auto"/>
              <w:right w:val="single" w:sz="4" w:space="0" w:color="auto"/>
            </w:tcBorders>
            <w:hideMark/>
          </w:tcPr>
          <w:p w:rsidR="00E576FB" w:rsidRDefault="00E576FB">
            <w:pPr>
              <w:ind w:firstLine="900"/>
              <w:jc w:val="center"/>
              <w:rPr>
                <w:rFonts w:ascii="Times New Roman" w:hAnsi="Times New Roman"/>
                <w:sz w:val="28"/>
                <w:szCs w:val="28"/>
                <w:lang w:val="uk-UA"/>
              </w:rPr>
            </w:pPr>
            <w:r>
              <w:rPr>
                <w:rFonts w:ascii="Times New Roman" w:hAnsi="Times New Roman"/>
                <w:sz w:val="28"/>
                <w:szCs w:val="28"/>
                <w:lang w:val="uk-UA"/>
              </w:rPr>
              <w:t>11</w:t>
            </w:r>
          </w:p>
        </w:tc>
        <w:tc>
          <w:tcPr>
            <w:tcW w:w="3240" w:type="dxa"/>
            <w:tcBorders>
              <w:top w:val="single" w:sz="4" w:space="0" w:color="auto"/>
              <w:left w:val="single" w:sz="4" w:space="0" w:color="auto"/>
              <w:bottom w:val="single" w:sz="4" w:space="0" w:color="auto"/>
              <w:right w:val="single" w:sz="4" w:space="0" w:color="auto"/>
            </w:tcBorders>
            <w:hideMark/>
          </w:tcPr>
          <w:p w:rsidR="00E576FB" w:rsidRDefault="00E576FB">
            <w:pPr>
              <w:ind w:firstLine="13"/>
              <w:jc w:val="center"/>
              <w:rPr>
                <w:rFonts w:ascii="Times New Roman" w:hAnsi="Times New Roman"/>
                <w:sz w:val="28"/>
                <w:szCs w:val="28"/>
                <w:lang w:val="uk-UA"/>
              </w:rPr>
            </w:pPr>
            <w:r>
              <w:rPr>
                <w:rFonts w:ascii="Times New Roman" w:hAnsi="Times New Roman"/>
                <w:sz w:val="28"/>
                <w:szCs w:val="28"/>
                <w:lang w:val="uk-UA"/>
              </w:rPr>
              <w:t>Адміністративні правопорушення в галузі охорони праці і здоров’я населення</w:t>
            </w:r>
          </w:p>
        </w:tc>
        <w:tc>
          <w:tcPr>
            <w:tcW w:w="1800" w:type="dxa"/>
            <w:tcBorders>
              <w:top w:val="single" w:sz="4" w:space="0" w:color="auto"/>
              <w:left w:val="single" w:sz="4" w:space="0" w:color="auto"/>
              <w:bottom w:val="single" w:sz="4" w:space="0" w:color="auto"/>
              <w:right w:val="single" w:sz="4" w:space="0" w:color="auto"/>
            </w:tcBorders>
            <w:hideMark/>
          </w:tcPr>
          <w:p w:rsidR="00E576FB" w:rsidRDefault="00E576FB">
            <w:pPr>
              <w:rPr>
                <w:rFonts w:ascii="Times New Roman" w:hAnsi="Times New Roman"/>
                <w:sz w:val="28"/>
                <w:szCs w:val="28"/>
                <w:lang w:val="uk-UA"/>
              </w:rPr>
            </w:pPr>
            <w:r>
              <w:rPr>
                <w:rFonts w:ascii="Times New Roman" w:hAnsi="Times New Roman"/>
                <w:sz w:val="28"/>
                <w:szCs w:val="28"/>
                <w:lang w:val="uk-UA"/>
              </w:rPr>
              <w:t xml:space="preserve">       41</w:t>
            </w:r>
          </w:p>
        </w:tc>
        <w:tc>
          <w:tcPr>
            <w:tcW w:w="1972" w:type="dxa"/>
            <w:tcBorders>
              <w:top w:val="single" w:sz="4" w:space="0" w:color="auto"/>
              <w:left w:val="single" w:sz="4" w:space="0" w:color="auto"/>
              <w:bottom w:val="single" w:sz="4" w:space="0" w:color="auto"/>
              <w:right w:val="single" w:sz="4" w:space="0" w:color="auto"/>
            </w:tcBorders>
            <w:hideMark/>
          </w:tcPr>
          <w:p w:rsidR="00E576FB" w:rsidRDefault="00E576FB" w:rsidP="007177E1">
            <w:pPr>
              <w:rPr>
                <w:rFonts w:ascii="Times New Roman" w:hAnsi="Times New Roman"/>
                <w:sz w:val="28"/>
                <w:szCs w:val="28"/>
                <w:lang w:val="uk-UA"/>
              </w:rPr>
            </w:pPr>
            <w:r>
              <w:rPr>
                <w:rFonts w:ascii="Times New Roman" w:hAnsi="Times New Roman"/>
                <w:sz w:val="28"/>
                <w:szCs w:val="28"/>
                <w:lang w:val="uk-UA"/>
              </w:rPr>
              <w:t xml:space="preserve">         </w:t>
            </w:r>
            <w:r w:rsidR="007177E1">
              <w:rPr>
                <w:rFonts w:ascii="Times New Roman" w:hAnsi="Times New Roman"/>
                <w:sz w:val="28"/>
                <w:szCs w:val="28"/>
                <w:lang w:val="uk-UA"/>
              </w:rPr>
              <w:t>10</w:t>
            </w:r>
          </w:p>
        </w:tc>
        <w:tc>
          <w:tcPr>
            <w:tcW w:w="1448" w:type="dxa"/>
            <w:tcBorders>
              <w:top w:val="single" w:sz="4" w:space="0" w:color="auto"/>
              <w:left w:val="single" w:sz="4" w:space="0" w:color="auto"/>
              <w:bottom w:val="single" w:sz="4" w:space="0" w:color="auto"/>
              <w:right w:val="single" w:sz="4" w:space="0" w:color="auto"/>
            </w:tcBorders>
            <w:hideMark/>
          </w:tcPr>
          <w:p w:rsidR="00E576FB" w:rsidRDefault="00B95151">
            <w:pPr>
              <w:jc w:val="center"/>
              <w:rPr>
                <w:rFonts w:ascii="Times New Roman" w:hAnsi="Times New Roman"/>
                <w:sz w:val="28"/>
                <w:szCs w:val="28"/>
                <w:lang w:val="uk-UA"/>
              </w:rPr>
            </w:pPr>
            <w:r>
              <w:rPr>
                <w:rFonts w:ascii="Times New Roman" w:hAnsi="Times New Roman"/>
                <w:sz w:val="28"/>
                <w:szCs w:val="28"/>
                <w:lang w:val="uk-UA"/>
              </w:rPr>
              <w:t>3,17</w:t>
            </w:r>
            <w:r w:rsidR="00E576FB">
              <w:rPr>
                <w:rFonts w:ascii="Times New Roman" w:hAnsi="Times New Roman"/>
                <w:sz w:val="28"/>
                <w:szCs w:val="28"/>
                <w:lang w:val="uk-UA"/>
              </w:rPr>
              <w:t>%</w:t>
            </w:r>
          </w:p>
        </w:tc>
      </w:tr>
      <w:tr w:rsidR="00E576FB" w:rsidTr="00E576FB">
        <w:tc>
          <w:tcPr>
            <w:tcW w:w="540" w:type="dxa"/>
            <w:tcBorders>
              <w:top w:val="single" w:sz="4" w:space="0" w:color="auto"/>
              <w:left w:val="single" w:sz="4" w:space="0" w:color="auto"/>
              <w:bottom w:val="single" w:sz="4" w:space="0" w:color="auto"/>
              <w:right w:val="single" w:sz="4" w:space="0" w:color="auto"/>
            </w:tcBorders>
            <w:hideMark/>
          </w:tcPr>
          <w:p w:rsidR="00E576FB" w:rsidRDefault="00E576FB" w:rsidP="00B95151">
            <w:pPr>
              <w:ind w:firstLine="900"/>
              <w:jc w:val="center"/>
              <w:rPr>
                <w:rFonts w:ascii="Times New Roman" w:hAnsi="Times New Roman"/>
                <w:sz w:val="28"/>
                <w:szCs w:val="28"/>
                <w:lang w:val="uk-UA"/>
              </w:rPr>
            </w:pPr>
            <w:r>
              <w:rPr>
                <w:rFonts w:ascii="Times New Roman" w:hAnsi="Times New Roman"/>
                <w:sz w:val="28"/>
                <w:szCs w:val="28"/>
                <w:lang w:val="uk-UA"/>
              </w:rPr>
              <w:t>3</w:t>
            </w:r>
            <w:r w:rsidR="00B95151">
              <w:rPr>
                <w:rFonts w:ascii="Times New Roman" w:hAnsi="Times New Roman"/>
                <w:sz w:val="28"/>
                <w:szCs w:val="28"/>
                <w:lang w:val="uk-UA"/>
              </w:rPr>
              <w:t>2</w:t>
            </w:r>
          </w:p>
        </w:tc>
        <w:tc>
          <w:tcPr>
            <w:tcW w:w="3240" w:type="dxa"/>
            <w:tcBorders>
              <w:top w:val="single" w:sz="4" w:space="0" w:color="auto"/>
              <w:left w:val="single" w:sz="4" w:space="0" w:color="auto"/>
              <w:bottom w:val="single" w:sz="4" w:space="0" w:color="auto"/>
              <w:right w:val="single" w:sz="4" w:space="0" w:color="auto"/>
            </w:tcBorders>
            <w:hideMark/>
          </w:tcPr>
          <w:p w:rsidR="00E576FB" w:rsidRDefault="00E576FB">
            <w:pPr>
              <w:ind w:firstLine="193"/>
              <w:jc w:val="center"/>
              <w:rPr>
                <w:rFonts w:ascii="Times New Roman" w:hAnsi="Times New Roman"/>
                <w:sz w:val="28"/>
                <w:szCs w:val="28"/>
                <w:lang w:val="uk-UA"/>
              </w:rPr>
            </w:pPr>
            <w:r>
              <w:rPr>
                <w:rFonts w:ascii="Times New Roman" w:hAnsi="Times New Roman"/>
                <w:sz w:val="28"/>
                <w:szCs w:val="28"/>
                <w:lang w:val="uk-UA"/>
              </w:rPr>
              <w:t xml:space="preserve">Адміністративні правопорушення у сфері охорони природи, використання природних ресурсів, охорони культурної спадщини </w:t>
            </w:r>
          </w:p>
        </w:tc>
        <w:tc>
          <w:tcPr>
            <w:tcW w:w="1800" w:type="dxa"/>
            <w:tcBorders>
              <w:top w:val="single" w:sz="4" w:space="0" w:color="auto"/>
              <w:left w:val="single" w:sz="4" w:space="0" w:color="auto"/>
              <w:bottom w:val="single" w:sz="4" w:space="0" w:color="auto"/>
              <w:right w:val="single" w:sz="4" w:space="0" w:color="auto"/>
            </w:tcBorders>
            <w:hideMark/>
          </w:tcPr>
          <w:p w:rsidR="00E576FB" w:rsidRDefault="00E062AE" w:rsidP="007177E1">
            <w:pPr>
              <w:ind w:firstLine="72"/>
              <w:jc w:val="center"/>
              <w:rPr>
                <w:rFonts w:ascii="Times New Roman" w:hAnsi="Times New Roman"/>
                <w:sz w:val="28"/>
                <w:szCs w:val="28"/>
                <w:lang w:val="uk-UA"/>
              </w:rPr>
            </w:pPr>
            <w:r>
              <w:rPr>
                <w:rFonts w:ascii="Times New Roman" w:hAnsi="Times New Roman"/>
                <w:sz w:val="28"/>
                <w:szCs w:val="28"/>
                <w:lang w:val="uk-UA"/>
              </w:rPr>
              <w:t>8</w:t>
            </w:r>
            <w:r w:rsidR="007177E1">
              <w:rPr>
                <w:rFonts w:ascii="Times New Roman" w:hAnsi="Times New Roman"/>
                <w:sz w:val="28"/>
                <w:szCs w:val="28"/>
                <w:lang w:val="uk-UA"/>
              </w:rPr>
              <w:t>8-1</w:t>
            </w:r>
            <w:r w:rsidR="00E576FB">
              <w:rPr>
                <w:rFonts w:ascii="Times New Roman" w:hAnsi="Times New Roman"/>
                <w:sz w:val="28"/>
                <w:szCs w:val="28"/>
                <w:lang w:val="uk-UA"/>
              </w:rPr>
              <w:t>, 91</w:t>
            </w:r>
          </w:p>
        </w:tc>
        <w:tc>
          <w:tcPr>
            <w:tcW w:w="1972" w:type="dxa"/>
            <w:tcBorders>
              <w:top w:val="single" w:sz="4" w:space="0" w:color="auto"/>
              <w:left w:val="single" w:sz="4" w:space="0" w:color="auto"/>
              <w:bottom w:val="single" w:sz="4" w:space="0" w:color="auto"/>
              <w:right w:val="single" w:sz="4" w:space="0" w:color="auto"/>
            </w:tcBorders>
            <w:hideMark/>
          </w:tcPr>
          <w:p w:rsidR="00E576FB" w:rsidRDefault="00E062AE" w:rsidP="007177E1">
            <w:pPr>
              <w:jc w:val="center"/>
              <w:rPr>
                <w:rFonts w:ascii="Times New Roman" w:hAnsi="Times New Roman"/>
                <w:sz w:val="28"/>
                <w:szCs w:val="28"/>
                <w:lang w:val="uk-UA"/>
              </w:rPr>
            </w:pPr>
            <w:r>
              <w:rPr>
                <w:rFonts w:ascii="Times New Roman" w:hAnsi="Times New Roman"/>
                <w:sz w:val="28"/>
                <w:szCs w:val="28"/>
                <w:lang w:val="uk-UA"/>
              </w:rPr>
              <w:t>1</w:t>
            </w:r>
            <w:r w:rsidR="007177E1">
              <w:rPr>
                <w:rFonts w:ascii="Times New Roman" w:hAnsi="Times New Roman"/>
                <w:sz w:val="28"/>
                <w:szCs w:val="28"/>
                <w:lang w:val="uk-UA"/>
              </w:rPr>
              <w:t>1</w:t>
            </w:r>
          </w:p>
        </w:tc>
        <w:tc>
          <w:tcPr>
            <w:tcW w:w="1448" w:type="dxa"/>
            <w:tcBorders>
              <w:top w:val="single" w:sz="4" w:space="0" w:color="auto"/>
              <w:left w:val="single" w:sz="4" w:space="0" w:color="auto"/>
              <w:bottom w:val="single" w:sz="4" w:space="0" w:color="auto"/>
              <w:right w:val="single" w:sz="4" w:space="0" w:color="auto"/>
            </w:tcBorders>
            <w:hideMark/>
          </w:tcPr>
          <w:p w:rsidR="00E576FB" w:rsidRDefault="00B95151">
            <w:pPr>
              <w:jc w:val="center"/>
              <w:rPr>
                <w:rFonts w:ascii="Times New Roman" w:hAnsi="Times New Roman"/>
                <w:sz w:val="28"/>
                <w:szCs w:val="28"/>
                <w:lang w:val="uk-UA"/>
              </w:rPr>
            </w:pPr>
            <w:r>
              <w:rPr>
                <w:rFonts w:ascii="Times New Roman" w:hAnsi="Times New Roman"/>
                <w:sz w:val="28"/>
                <w:szCs w:val="28"/>
                <w:lang w:val="uk-UA"/>
              </w:rPr>
              <w:t>3,49</w:t>
            </w:r>
            <w:r w:rsidR="00403692">
              <w:rPr>
                <w:rFonts w:ascii="Times New Roman" w:hAnsi="Times New Roman"/>
                <w:sz w:val="28"/>
                <w:szCs w:val="28"/>
                <w:lang w:val="uk-UA"/>
              </w:rPr>
              <w:t>%</w:t>
            </w:r>
          </w:p>
        </w:tc>
      </w:tr>
      <w:tr w:rsidR="00E576FB" w:rsidTr="00E576FB">
        <w:tc>
          <w:tcPr>
            <w:tcW w:w="540" w:type="dxa"/>
            <w:tcBorders>
              <w:top w:val="single" w:sz="4" w:space="0" w:color="auto"/>
              <w:left w:val="single" w:sz="4" w:space="0" w:color="auto"/>
              <w:bottom w:val="single" w:sz="4" w:space="0" w:color="auto"/>
              <w:right w:val="single" w:sz="4" w:space="0" w:color="auto"/>
            </w:tcBorders>
            <w:hideMark/>
          </w:tcPr>
          <w:p w:rsidR="00E576FB" w:rsidRDefault="00E576FB">
            <w:pPr>
              <w:ind w:firstLine="900"/>
              <w:jc w:val="center"/>
              <w:rPr>
                <w:rFonts w:ascii="Times New Roman" w:eastAsia="Times New Roman" w:hAnsi="Times New Roman" w:cs="Times New Roman"/>
                <w:sz w:val="28"/>
                <w:szCs w:val="28"/>
                <w:lang w:val="uk-UA"/>
              </w:rPr>
            </w:pPr>
            <w:r>
              <w:rPr>
                <w:rFonts w:ascii="Times New Roman" w:hAnsi="Times New Roman"/>
                <w:sz w:val="28"/>
                <w:szCs w:val="28"/>
                <w:lang w:val="uk-UA"/>
              </w:rPr>
              <w:t>4</w:t>
            </w:r>
          </w:p>
          <w:p w:rsidR="00E576FB" w:rsidRDefault="00B95151">
            <w:pPr>
              <w:rPr>
                <w:rFonts w:ascii="Times New Roman" w:hAnsi="Times New Roman"/>
                <w:sz w:val="28"/>
                <w:szCs w:val="28"/>
                <w:lang w:val="uk-UA"/>
              </w:rPr>
            </w:pPr>
            <w:r>
              <w:rPr>
                <w:rFonts w:ascii="Times New Roman" w:hAnsi="Times New Roman"/>
                <w:sz w:val="28"/>
                <w:szCs w:val="28"/>
                <w:lang w:val="uk-UA"/>
              </w:rPr>
              <w:t>3</w:t>
            </w:r>
          </w:p>
        </w:tc>
        <w:tc>
          <w:tcPr>
            <w:tcW w:w="3240" w:type="dxa"/>
            <w:tcBorders>
              <w:top w:val="single" w:sz="4" w:space="0" w:color="auto"/>
              <w:left w:val="single" w:sz="4" w:space="0" w:color="auto"/>
              <w:bottom w:val="single" w:sz="4" w:space="0" w:color="auto"/>
              <w:right w:val="single" w:sz="4" w:space="0" w:color="auto"/>
            </w:tcBorders>
            <w:hideMark/>
          </w:tcPr>
          <w:p w:rsidR="00E576FB" w:rsidRDefault="00E576FB">
            <w:pPr>
              <w:ind w:firstLine="193"/>
              <w:jc w:val="center"/>
              <w:rPr>
                <w:rFonts w:ascii="Times New Roman" w:hAnsi="Times New Roman"/>
                <w:sz w:val="28"/>
                <w:szCs w:val="28"/>
                <w:lang w:val="uk-UA"/>
              </w:rPr>
            </w:pPr>
            <w:r>
              <w:rPr>
                <w:rFonts w:ascii="Times New Roman" w:hAnsi="Times New Roman"/>
                <w:sz w:val="28"/>
                <w:szCs w:val="28"/>
                <w:lang w:val="uk-UA"/>
              </w:rPr>
              <w:t>Адміністративні правопорушення на транспорті, в галузі шляхового господарства і зв’язку</w:t>
            </w:r>
          </w:p>
        </w:tc>
        <w:tc>
          <w:tcPr>
            <w:tcW w:w="1800" w:type="dxa"/>
            <w:tcBorders>
              <w:top w:val="single" w:sz="4" w:space="0" w:color="auto"/>
              <w:left w:val="single" w:sz="4" w:space="0" w:color="auto"/>
              <w:bottom w:val="single" w:sz="4" w:space="0" w:color="auto"/>
              <w:right w:val="single" w:sz="4" w:space="0" w:color="auto"/>
            </w:tcBorders>
            <w:hideMark/>
          </w:tcPr>
          <w:p w:rsidR="00E576FB" w:rsidRPr="00A1407C" w:rsidRDefault="007177E1" w:rsidP="00A1407C">
            <w:pPr>
              <w:pStyle w:val="a3"/>
              <w:jc w:val="center"/>
              <w:rPr>
                <w:rFonts w:ascii="Times New Roman" w:hAnsi="Times New Roman"/>
                <w:sz w:val="28"/>
                <w:szCs w:val="28"/>
              </w:rPr>
            </w:pPr>
            <w:r>
              <w:rPr>
                <w:rFonts w:ascii="Times New Roman" w:hAnsi="Times New Roman"/>
                <w:sz w:val="28"/>
                <w:szCs w:val="28"/>
              </w:rPr>
              <w:t xml:space="preserve">121, 122, </w:t>
            </w:r>
            <w:r w:rsidR="00E576FB" w:rsidRPr="00A1407C">
              <w:rPr>
                <w:rFonts w:ascii="Times New Roman" w:hAnsi="Times New Roman"/>
                <w:sz w:val="28"/>
                <w:szCs w:val="28"/>
              </w:rPr>
              <w:t>122-4,</w:t>
            </w:r>
            <w:r>
              <w:rPr>
                <w:rFonts w:ascii="Times New Roman" w:hAnsi="Times New Roman"/>
                <w:sz w:val="28"/>
                <w:szCs w:val="28"/>
              </w:rPr>
              <w:t xml:space="preserve"> 123, </w:t>
            </w:r>
          </w:p>
          <w:p w:rsidR="00E576FB" w:rsidRDefault="00E576FB" w:rsidP="007177E1">
            <w:pPr>
              <w:pStyle w:val="a3"/>
              <w:jc w:val="center"/>
            </w:pPr>
            <w:r w:rsidRPr="00A1407C">
              <w:rPr>
                <w:rFonts w:ascii="Times New Roman" w:hAnsi="Times New Roman"/>
                <w:sz w:val="28"/>
                <w:szCs w:val="28"/>
              </w:rPr>
              <w:t xml:space="preserve">124, </w:t>
            </w:r>
            <w:r w:rsidR="007177E1">
              <w:rPr>
                <w:rFonts w:ascii="Times New Roman" w:hAnsi="Times New Roman"/>
                <w:sz w:val="28"/>
                <w:szCs w:val="28"/>
              </w:rPr>
              <w:t xml:space="preserve">127-1, </w:t>
            </w:r>
            <w:r w:rsidRPr="00A1407C">
              <w:rPr>
                <w:rFonts w:ascii="Times New Roman" w:hAnsi="Times New Roman"/>
                <w:sz w:val="28"/>
                <w:szCs w:val="28"/>
              </w:rPr>
              <w:t>130,</w:t>
            </w:r>
            <w:r w:rsidR="007177E1">
              <w:rPr>
                <w:rFonts w:ascii="Times New Roman" w:hAnsi="Times New Roman"/>
                <w:sz w:val="28"/>
                <w:szCs w:val="28"/>
              </w:rPr>
              <w:t xml:space="preserve"> </w:t>
            </w:r>
            <w:r w:rsidRPr="00A1407C">
              <w:rPr>
                <w:rFonts w:ascii="Times New Roman" w:hAnsi="Times New Roman"/>
                <w:sz w:val="28"/>
                <w:szCs w:val="28"/>
              </w:rPr>
              <w:t>139</w:t>
            </w:r>
          </w:p>
        </w:tc>
        <w:tc>
          <w:tcPr>
            <w:tcW w:w="1972" w:type="dxa"/>
            <w:tcBorders>
              <w:top w:val="single" w:sz="4" w:space="0" w:color="auto"/>
              <w:left w:val="single" w:sz="4" w:space="0" w:color="auto"/>
              <w:bottom w:val="single" w:sz="4" w:space="0" w:color="auto"/>
              <w:right w:val="single" w:sz="4" w:space="0" w:color="auto"/>
            </w:tcBorders>
          </w:tcPr>
          <w:p w:rsidR="00E576FB" w:rsidRDefault="00D019EE">
            <w:pPr>
              <w:jc w:val="center"/>
              <w:rPr>
                <w:rFonts w:ascii="Times New Roman" w:eastAsia="Times New Roman" w:hAnsi="Times New Roman" w:cs="Times New Roman"/>
                <w:sz w:val="28"/>
                <w:szCs w:val="28"/>
                <w:lang w:val="uk-UA"/>
              </w:rPr>
            </w:pPr>
            <w:r>
              <w:rPr>
                <w:rFonts w:ascii="Times New Roman" w:hAnsi="Times New Roman"/>
                <w:sz w:val="28"/>
                <w:szCs w:val="28"/>
                <w:lang w:val="uk-UA"/>
              </w:rPr>
              <w:t>1</w:t>
            </w:r>
            <w:r w:rsidR="007177E1">
              <w:rPr>
                <w:rFonts w:ascii="Times New Roman" w:hAnsi="Times New Roman"/>
                <w:sz w:val="28"/>
                <w:szCs w:val="28"/>
                <w:lang w:val="uk-UA"/>
              </w:rPr>
              <w:t>45</w:t>
            </w:r>
          </w:p>
          <w:p w:rsidR="00E576FB" w:rsidRDefault="00E576FB">
            <w:pPr>
              <w:jc w:val="center"/>
              <w:rPr>
                <w:rFonts w:ascii="Times New Roman" w:hAnsi="Times New Roman"/>
                <w:sz w:val="28"/>
                <w:szCs w:val="28"/>
                <w:lang w:val="uk-UA"/>
              </w:rPr>
            </w:pPr>
          </w:p>
        </w:tc>
        <w:tc>
          <w:tcPr>
            <w:tcW w:w="1448" w:type="dxa"/>
            <w:tcBorders>
              <w:top w:val="single" w:sz="4" w:space="0" w:color="auto"/>
              <w:left w:val="single" w:sz="4" w:space="0" w:color="auto"/>
              <w:bottom w:val="single" w:sz="4" w:space="0" w:color="auto"/>
              <w:right w:val="single" w:sz="4" w:space="0" w:color="auto"/>
            </w:tcBorders>
            <w:hideMark/>
          </w:tcPr>
          <w:p w:rsidR="00E576FB" w:rsidRDefault="00B95151">
            <w:pPr>
              <w:jc w:val="center"/>
              <w:rPr>
                <w:rFonts w:ascii="Times New Roman" w:hAnsi="Times New Roman"/>
                <w:sz w:val="28"/>
                <w:szCs w:val="28"/>
                <w:lang w:val="uk-UA"/>
              </w:rPr>
            </w:pPr>
            <w:r>
              <w:rPr>
                <w:rFonts w:ascii="Times New Roman" w:hAnsi="Times New Roman"/>
                <w:sz w:val="28"/>
                <w:szCs w:val="28"/>
                <w:lang w:val="uk-UA"/>
              </w:rPr>
              <w:t>46,03</w:t>
            </w:r>
            <w:r w:rsidR="00E576FB">
              <w:rPr>
                <w:rFonts w:ascii="Times New Roman" w:hAnsi="Times New Roman"/>
                <w:sz w:val="28"/>
                <w:szCs w:val="28"/>
                <w:lang w:val="uk-UA"/>
              </w:rPr>
              <w:t>%</w:t>
            </w:r>
          </w:p>
        </w:tc>
      </w:tr>
      <w:tr w:rsidR="00E576FB" w:rsidTr="00761654">
        <w:trPr>
          <w:trHeight w:val="2955"/>
        </w:trPr>
        <w:tc>
          <w:tcPr>
            <w:tcW w:w="540" w:type="dxa"/>
            <w:tcBorders>
              <w:top w:val="single" w:sz="4" w:space="0" w:color="auto"/>
              <w:left w:val="single" w:sz="4" w:space="0" w:color="auto"/>
              <w:bottom w:val="single" w:sz="4" w:space="0" w:color="auto"/>
              <w:right w:val="single" w:sz="4" w:space="0" w:color="auto"/>
            </w:tcBorders>
            <w:hideMark/>
          </w:tcPr>
          <w:p w:rsidR="00E576FB" w:rsidRDefault="00E576FB" w:rsidP="00B95151">
            <w:pPr>
              <w:ind w:firstLine="900"/>
              <w:jc w:val="center"/>
              <w:rPr>
                <w:rFonts w:ascii="Times New Roman" w:hAnsi="Times New Roman"/>
                <w:sz w:val="28"/>
                <w:szCs w:val="28"/>
                <w:lang w:val="uk-UA"/>
              </w:rPr>
            </w:pPr>
            <w:r>
              <w:rPr>
                <w:rFonts w:ascii="Times New Roman" w:hAnsi="Times New Roman"/>
                <w:sz w:val="28"/>
                <w:szCs w:val="28"/>
                <w:lang w:val="uk-UA"/>
              </w:rPr>
              <w:t>4</w:t>
            </w:r>
            <w:r w:rsidR="00B95151">
              <w:rPr>
                <w:rFonts w:ascii="Times New Roman" w:hAnsi="Times New Roman"/>
                <w:sz w:val="28"/>
                <w:szCs w:val="28"/>
                <w:lang w:val="uk-UA"/>
              </w:rPr>
              <w:t>4</w:t>
            </w:r>
          </w:p>
        </w:tc>
        <w:tc>
          <w:tcPr>
            <w:tcW w:w="3240" w:type="dxa"/>
            <w:tcBorders>
              <w:top w:val="single" w:sz="4" w:space="0" w:color="auto"/>
              <w:left w:val="single" w:sz="4" w:space="0" w:color="auto"/>
              <w:bottom w:val="single" w:sz="4" w:space="0" w:color="auto"/>
              <w:right w:val="single" w:sz="4" w:space="0" w:color="auto"/>
            </w:tcBorders>
            <w:hideMark/>
          </w:tcPr>
          <w:p w:rsidR="00761654" w:rsidRDefault="00E576FB" w:rsidP="00761654">
            <w:pPr>
              <w:ind w:firstLine="13"/>
              <w:jc w:val="center"/>
              <w:rPr>
                <w:rFonts w:ascii="Times New Roman" w:hAnsi="Times New Roman"/>
                <w:sz w:val="28"/>
                <w:szCs w:val="28"/>
                <w:lang w:val="uk-UA"/>
              </w:rPr>
            </w:pPr>
            <w:r>
              <w:rPr>
                <w:rFonts w:ascii="Times New Roman" w:hAnsi="Times New Roman"/>
                <w:sz w:val="28"/>
                <w:szCs w:val="28"/>
                <w:lang w:val="uk-UA"/>
              </w:rPr>
              <w:t>Адміністративні правопорушення в галузі торгівлі, господарського харчування, сфері послуг, в галузі фінансів і підприємницькій діяльності</w:t>
            </w:r>
          </w:p>
        </w:tc>
        <w:tc>
          <w:tcPr>
            <w:tcW w:w="1800" w:type="dxa"/>
            <w:tcBorders>
              <w:top w:val="single" w:sz="4" w:space="0" w:color="auto"/>
              <w:left w:val="single" w:sz="4" w:space="0" w:color="auto"/>
              <w:bottom w:val="single" w:sz="4" w:space="0" w:color="auto"/>
              <w:right w:val="single" w:sz="4" w:space="0" w:color="auto"/>
            </w:tcBorders>
            <w:hideMark/>
          </w:tcPr>
          <w:p w:rsidR="00E576FB" w:rsidRPr="00A1407C" w:rsidRDefault="00E576FB" w:rsidP="00A1407C">
            <w:pPr>
              <w:pStyle w:val="a3"/>
              <w:jc w:val="center"/>
              <w:rPr>
                <w:rFonts w:ascii="Times New Roman" w:hAnsi="Times New Roman"/>
                <w:sz w:val="28"/>
                <w:szCs w:val="28"/>
              </w:rPr>
            </w:pPr>
            <w:r w:rsidRPr="00A1407C">
              <w:rPr>
                <w:rFonts w:ascii="Times New Roman" w:hAnsi="Times New Roman"/>
                <w:sz w:val="28"/>
                <w:szCs w:val="28"/>
              </w:rPr>
              <w:t xml:space="preserve">155-1, </w:t>
            </w:r>
            <w:r w:rsidR="00AC7C7E" w:rsidRPr="00A1407C">
              <w:rPr>
                <w:rFonts w:ascii="Times New Roman" w:hAnsi="Times New Roman"/>
                <w:sz w:val="28"/>
                <w:szCs w:val="28"/>
              </w:rPr>
              <w:t xml:space="preserve">162, </w:t>
            </w:r>
          </w:p>
          <w:p w:rsidR="00E576FB" w:rsidRPr="00A1407C" w:rsidRDefault="00E576FB" w:rsidP="00A1407C">
            <w:pPr>
              <w:pStyle w:val="a3"/>
              <w:jc w:val="center"/>
              <w:rPr>
                <w:rFonts w:ascii="Times New Roman" w:hAnsi="Times New Roman"/>
                <w:sz w:val="28"/>
                <w:szCs w:val="28"/>
              </w:rPr>
            </w:pPr>
            <w:r w:rsidRPr="00A1407C">
              <w:rPr>
                <w:rFonts w:ascii="Times New Roman" w:hAnsi="Times New Roman"/>
                <w:sz w:val="28"/>
                <w:szCs w:val="28"/>
              </w:rPr>
              <w:t>163-1, 163-4,164,</w:t>
            </w:r>
          </w:p>
          <w:p w:rsidR="00E576FB" w:rsidRPr="00A1407C" w:rsidRDefault="00E576FB" w:rsidP="00A1407C">
            <w:pPr>
              <w:pStyle w:val="a3"/>
              <w:jc w:val="center"/>
              <w:rPr>
                <w:rFonts w:ascii="Times New Roman" w:hAnsi="Times New Roman"/>
                <w:sz w:val="28"/>
                <w:szCs w:val="28"/>
              </w:rPr>
            </w:pPr>
            <w:r w:rsidRPr="00A1407C">
              <w:rPr>
                <w:rFonts w:ascii="Times New Roman" w:hAnsi="Times New Roman"/>
                <w:sz w:val="28"/>
                <w:szCs w:val="28"/>
              </w:rPr>
              <w:t>164-5,</w:t>
            </w:r>
          </w:p>
          <w:p w:rsidR="00E576FB" w:rsidRPr="00A1407C" w:rsidRDefault="00E576FB" w:rsidP="00A1407C">
            <w:pPr>
              <w:pStyle w:val="a3"/>
              <w:jc w:val="center"/>
              <w:rPr>
                <w:rFonts w:ascii="Times New Roman" w:hAnsi="Times New Roman"/>
                <w:sz w:val="28"/>
                <w:szCs w:val="28"/>
              </w:rPr>
            </w:pPr>
            <w:r w:rsidRPr="00A1407C">
              <w:rPr>
                <w:rFonts w:ascii="Times New Roman" w:hAnsi="Times New Roman"/>
                <w:sz w:val="28"/>
                <w:szCs w:val="28"/>
              </w:rPr>
              <w:t>164-12</w:t>
            </w:r>
          </w:p>
          <w:p w:rsidR="005119D4" w:rsidRPr="00A1407C" w:rsidRDefault="005119D4" w:rsidP="00A1407C">
            <w:pPr>
              <w:pStyle w:val="a3"/>
              <w:jc w:val="center"/>
              <w:rPr>
                <w:rFonts w:ascii="Times New Roman" w:hAnsi="Times New Roman"/>
                <w:sz w:val="28"/>
                <w:szCs w:val="28"/>
              </w:rPr>
            </w:pPr>
          </w:p>
        </w:tc>
        <w:tc>
          <w:tcPr>
            <w:tcW w:w="1972" w:type="dxa"/>
            <w:tcBorders>
              <w:top w:val="single" w:sz="4" w:space="0" w:color="auto"/>
              <w:left w:val="single" w:sz="4" w:space="0" w:color="auto"/>
              <w:bottom w:val="single" w:sz="4" w:space="0" w:color="auto"/>
              <w:right w:val="single" w:sz="4" w:space="0" w:color="auto"/>
            </w:tcBorders>
            <w:hideMark/>
          </w:tcPr>
          <w:p w:rsidR="00E576FB" w:rsidRDefault="007177E1">
            <w:pPr>
              <w:jc w:val="center"/>
              <w:rPr>
                <w:rFonts w:ascii="Times New Roman" w:hAnsi="Times New Roman"/>
                <w:sz w:val="28"/>
                <w:szCs w:val="28"/>
                <w:lang w:val="uk-UA"/>
              </w:rPr>
            </w:pPr>
            <w:r>
              <w:rPr>
                <w:rFonts w:ascii="Times New Roman" w:hAnsi="Times New Roman"/>
                <w:sz w:val="28"/>
                <w:szCs w:val="28"/>
                <w:lang w:val="uk-UA"/>
              </w:rPr>
              <w:t>28</w:t>
            </w:r>
          </w:p>
        </w:tc>
        <w:tc>
          <w:tcPr>
            <w:tcW w:w="1448" w:type="dxa"/>
            <w:tcBorders>
              <w:top w:val="single" w:sz="4" w:space="0" w:color="auto"/>
              <w:left w:val="single" w:sz="4" w:space="0" w:color="auto"/>
              <w:bottom w:val="single" w:sz="4" w:space="0" w:color="auto"/>
              <w:right w:val="single" w:sz="4" w:space="0" w:color="auto"/>
            </w:tcBorders>
            <w:hideMark/>
          </w:tcPr>
          <w:p w:rsidR="00E576FB" w:rsidRDefault="00B95151" w:rsidP="004B7809">
            <w:pPr>
              <w:jc w:val="center"/>
              <w:rPr>
                <w:rFonts w:ascii="Times New Roman" w:hAnsi="Times New Roman"/>
                <w:sz w:val="28"/>
                <w:szCs w:val="28"/>
                <w:lang w:val="uk-UA"/>
              </w:rPr>
            </w:pPr>
            <w:r>
              <w:rPr>
                <w:rFonts w:ascii="Times New Roman" w:hAnsi="Times New Roman"/>
                <w:sz w:val="28"/>
                <w:szCs w:val="28"/>
                <w:lang w:val="uk-UA"/>
              </w:rPr>
              <w:t>8,88</w:t>
            </w:r>
            <w:r w:rsidR="004B7809">
              <w:rPr>
                <w:rFonts w:ascii="Times New Roman" w:hAnsi="Times New Roman"/>
                <w:sz w:val="28"/>
                <w:szCs w:val="28"/>
                <w:lang w:val="uk-UA"/>
              </w:rPr>
              <w:t>%</w:t>
            </w:r>
          </w:p>
        </w:tc>
      </w:tr>
      <w:tr w:rsidR="00761654" w:rsidTr="00E576FB">
        <w:trPr>
          <w:trHeight w:val="1545"/>
        </w:trPr>
        <w:tc>
          <w:tcPr>
            <w:tcW w:w="540" w:type="dxa"/>
            <w:tcBorders>
              <w:top w:val="single" w:sz="4" w:space="0" w:color="auto"/>
              <w:left w:val="single" w:sz="4" w:space="0" w:color="auto"/>
              <w:bottom w:val="single" w:sz="4" w:space="0" w:color="auto"/>
              <w:right w:val="single" w:sz="4" w:space="0" w:color="auto"/>
            </w:tcBorders>
            <w:hideMark/>
          </w:tcPr>
          <w:p w:rsidR="00761654" w:rsidRPr="0051574F" w:rsidRDefault="00761654" w:rsidP="00B95151">
            <w:pPr>
              <w:ind w:firstLine="900"/>
              <w:jc w:val="center"/>
              <w:rPr>
                <w:rFonts w:ascii="Times New Roman" w:hAnsi="Times New Roman"/>
                <w:b/>
                <w:sz w:val="28"/>
                <w:szCs w:val="28"/>
                <w:lang w:val="uk-UA"/>
              </w:rPr>
            </w:pPr>
            <w:r w:rsidRPr="0051574F">
              <w:rPr>
                <w:rFonts w:ascii="Times New Roman" w:hAnsi="Times New Roman"/>
                <w:b/>
                <w:sz w:val="28"/>
                <w:szCs w:val="28"/>
                <w:lang w:val="uk-UA"/>
              </w:rPr>
              <w:lastRenderedPageBreak/>
              <w:t>6</w:t>
            </w:r>
            <w:r w:rsidR="00B95151">
              <w:rPr>
                <w:rFonts w:ascii="Times New Roman" w:hAnsi="Times New Roman"/>
                <w:b/>
                <w:sz w:val="28"/>
                <w:szCs w:val="28"/>
                <w:lang w:val="uk-UA"/>
              </w:rPr>
              <w:t>5</w:t>
            </w:r>
          </w:p>
        </w:tc>
        <w:tc>
          <w:tcPr>
            <w:tcW w:w="3240" w:type="dxa"/>
            <w:tcBorders>
              <w:top w:val="single" w:sz="4" w:space="0" w:color="auto"/>
              <w:left w:val="single" w:sz="4" w:space="0" w:color="auto"/>
              <w:bottom w:val="single" w:sz="4" w:space="0" w:color="auto"/>
              <w:right w:val="single" w:sz="4" w:space="0" w:color="auto"/>
            </w:tcBorders>
            <w:hideMark/>
          </w:tcPr>
          <w:p w:rsidR="00761654" w:rsidRPr="0051574F" w:rsidRDefault="00781DA5" w:rsidP="00781DA5">
            <w:pPr>
              <w:ind w:firstLine="13"/>
              <w:jc w:val="center"/>
              <w:rPr>
                <w:rFonts w:ascii="Times New Roman" w:hAnsi="Times New Roman"/>
                <w:b/>
                <w:sz w:val="28"/>
                <w:szCs w:val="28"/>
                <w:lang w:val="uk-UA"/>
              </w:rPr>
            </w:pPr>
            <w:r w:rsidRPr="0051574F">
              <w:rPr>
                <w:rFonts w:ascii="Times New Roman" w:hAnsi="Times New Roman"/>
                <w:b/>
                <w:sz w:val="28"/>
                <w:szCs w:val="28"/>
                <w:lang w:val="uk-UA"/>
              </w:rPr>
              <w:t xml:space="preserve">Корупційні </w:t>
            </w:r>
            <w:r w:rsidR="00761654" w:rsidRPr="0051574F">
              <w:rPr>
                <w:rFonts w:ascii="Times New Roman" w:hAnsi="Times New Roman"/>
                <w:b/>
                <w:sz w:val="28"/>
                <w:szCs w:val="28"/>
                <w:lang w:val="uk-UA"/>
              </w:rPr>
              <w:t xml:space="preserve"> правопорушення</w:t>
            </w:r>
          </w:p>
        </w:tc>
        <w:tc>
          <w:tcPr>
            <w:tcW w:w="1800" w:type="dxa"/>
            <w:tcBorders>
              <w:top w:val="single" w:sz="4" w:space="0" w:color="auto"/>
              <w:left w:val="single" w:sz="4" w:space="0" w:color="auto"/>
              <w:bottom w:val="single" w:sz="4" w:space="0" w:color="auto"/>
              <w:right w:val="single" w:sz="4" w:space="0" w:color="auto"/>
            </w:tcBorders>
            <w:hideMark/>
          </w:tcPr>
          <w:p w:rsidR="00781DA5" w:rsidRPr="00A1407C" w:rsidRDefault="00781DA5" w:rsidP="00A1407C">
            <w:pPr>
              <w:pStyle w:val="a3"/>
              <w:jc w:val="center"/>
              <w:rPr>
                <w:rFonts w:ascii="Times New Roman" w:hAnsi="Times New Roman"/>
                <w:b/>
                <w:sz w:val="28"/>
                <w:szCs w:val="28"/>
              </w:rPr>
            </w:pPr>
            <w:r w:rsidRPr="00A1407C">
              <w:rPr>
                <w:rFonts w:ascii="Times New Roman" w:hAnsi="Times New Roman"/>
                <w:b/>
                <w:sz w:val="28"/>
                <w:szCs w:val="28"/>
              </w:rPr>
              <w:t>172-2,</w:t>
            </w:r>
          </w:p>
          <w:p w:rsidR="00761654" w:rsidRPr="00A1407C" w:rsidRDefault="00781DA5" w:rsidP="007177E1">
            <w:pPr>
              <w:pStyle w:val="a3"/>
              <w:jc w:val="center"/>
              <w:rPr>
                <w:rFonts w:ascii="Times New Roman" w:hAnsi="Times New Roman"/>
                <w:b/>
                <w:sz w:val="28"/>
                <w:szCs w:val="28"/>
              </w:rPr>
            </w:pPr>
            <w:r w:rsidRPr="00A1407C">
              <w:rPr>
                <w:rFonts w:ascii="Times New Roman" w:hAnsi="Times New Roman"/>
                <w:b/>
                <w:sz w:val="28"/>
                <w:szCs w:val="28"/>
              </w:rPr>
              <w:t>172-</w:t>
            </w:r>
            <w:r w:rsidR="007177E1">
              <w:rPr>
                <w:rFonts w:ascii="Times New Roman" w:hAnsi="Times New Roman"/>
                <w:b/>
                <w:sz w:val="28"/>
                <w:szCs w:val="28"/>
              </w:rPr>
              <w:t>6</w:t>
            </w:r>
          </w:p>
        </w:tc>
        <w:tc>
          <w:tcPr>
            <w:tcW w:w="1972" w:type="dxa"/>
            <w:tcBorders>
              <w:top w:val="single" w:sz="4" w:space="0" w:color="auto"/>
              <w:left w:val="single" w:sz="4" w:space="0" w:color="auto"/>
              <w:bottom w:val="single" w:sz="4" w:space="0" w:color="auto"/>
              <w:right w:val="single" w:sz="4" w:space="0" w:color="auto"/>
            </w:tcBorders>
            <w:hideMark/>
          </w:tcPr>
          <w:p w:rsidR="00761654" w:rsidRPr="0051574F" w:rsidRDefault="007177E1" w:rsidP="00761654">
            <w:pPr>
              <w:jc w:val="center"/>
              <w:rPr>
                <w:rFonts w:ascii="Times New Roman" w:hAnsi="Times New Roman"/>
                <w:b/>
                <w:sz w:val="28"/>
                <w:szCs w:val="28"/>
                <w:lang w:val="uk-UA"/>
              </w:rPr>
            </w:pPr>
            <w:r>
              <w:rPr>
                <w:rFonts w:ascii="Times New Roman" w:hAnsi="Times New Roman"/>
                <w:b/>
                <w:sz w:val="28"/>
                <w:szCs w:val="28"/>
                <w:lang w:val="uk-UA"/>
              </w:rPr>
              <w:t>4</w:t>
            </w:r>
          </w:p>
        </w:tc>
        <w:tc>
          <w:tcPr>
            <w:tcW w:w="1448" w:type="dxa"/>
            <w:tcBorders>
              <w:top w:val="single" w:sz="4" w:space="0" w:color="auto"/>
              <w:left w:val="single" w:sz="4" w:space="0" w:color="auto"/>
              <w:bottom w:val="single" w:sz="4" w:space="0" w:color="auto"/>
              <w:right w:val="single" w:sz="4" w:space="0" w:color="auto"/>
            </w:tcBorders>
            <w:hideMark/>
          </w:tcPr>
          <w:p w:rsidR="00761654" w:rsidRPr="0051574F" w:rsidRDefault="004B7809" w:rsidP="00B95151">
            <w:pPr>
              <w:jc w:val="center"/>
              <w:rPr>
                <w:rFonts w:ascii="Times New Roman" w:hAnsi="Times New Roman"/>
                <w:b/>
                <w:sz w:val="28"/>
                <w:szCs w:val="28"/>
                <w:lang w:val="uk-UA"/>
              </w:rPr>
            </w:pPr>
            <w:r>
              <w:rPr>
                <w:rFonts w:ascii="Times New Roman" w:hAnsi="Times New Roman"/>
                <w:b/>
                <w:sz w:val="28"/>
                <w:szCs w:val="28"/>
                <w:lang w:val="uk-UA"/>
              </w:rPr>
              <w:t>1,</w:t>
            </w:r>
            <w:r w:rsidR="00B95151">
              <w:rPr>
                <w:rFonts w:ascii="Times New Roman" w:hAnsi="Times New Roman"/>
                <w:b/>
                <w:sz w:val="28"/>
                <w:szCs w:val="28"/>
                <w:lang w:val="uk-UA"/>
              </w:rPr>
              <w:t>2</w:t>
            </w:r>
            <w:r>
              <w:rPr>
                <w:rFonts w:ascii="Times New Roman" w:hAnsi="Times New Roman"/>
                <w:b/>
                <w:sz w:val="28"/>
                <w:szCs w:val="28"/>
                <w:lang w:val="uk-UA"/>
              </w:rPr>
              <w:t>6%</w:t>
            </w:r>
          </w:p>
        </w:tc>
      </w:tr>
      <w:tr w:rsidR="00E576FB" w:rsidTr="00E576FB">
        <w:tc>
          <w:tcPr>
            <w:tcW w:w="540" w:type="dxa"/>
            <w:tcBorders>
              <w:top w:val="single" w:sz="4" w:space="0" w:color="auto"/>
              <w:left w:val="single" w:sz="4" w:space="0" w:color="auto"/>
              <w:bottom w:val="single" w:sz="4" w:space="0" w:color="auto"/>
              <w:right w:val="single" w:sz="4" w:space="0" w:color="auto"/>
            </w:tcBorders>
            <w:hideMark/>
          </w:tcPr>
          <w:p w:rsidR="00E576FB" w:rsidRDefault="00E576FB" w:rsidP="00B95151">
            <w:pPr>
              <w:ind w:firstLine="900"/>
              <w:jc w:val="center"/>
              <w:rPr>
                <w:rFonts w:ascii="Times New Roman" w:hAnsi="Times New Roman"/>
                <w:sz w:val="28"/>
                <w:szCs w:val="28"/>
                <w:lang w:val="uk-UA"/>
              </w:rPr>
            </w:pPr>
            <w:r>
              <w:rPr>
                <w:rFonts w:ascii="Times New Roman" w:hAnsi="Times New Roman"/>
                <w:sz w:val="28"/>
                <w:szCs w:val="28"/>
                <w:lang w:val="uk-UA"/>
              </w:rPr>
              <w:t>6</w:t>
            </w:r>
            <w:r w:rsidR="00B95151">
              <w:rPr>
                <w:rFonts w:ascii="Times New Roman" w:hAnsi="Times New Roman"/>
                <w:sz w:val="28"/>
                <w:szCs w:val="28"/>
                <w:lang w:val="uk-UA"/>
              </w:rPr>
              <w:t>6</w:t>
            </w:r>
          </w:p>
        </w:tc>
        <w:tc>
          <w:tcPr>
            <w:tcW w:w="3240" w:type="dxa"/>
            <w:tcBorders>
              <w:top w:val="single" w:sz="4" w:space="0" w:color="auto"/>
              <w:left w:val="single" w:sz="4" w:space="0" w:color="auto"/>
              <w:bottom w:val="single" w:sz="4" w:space="0" w:color="auto"/>
              <w:right w:val="single" w:sz="4" w:space="0" w:color="auto"/>
            </w:tcBorders>
            <w:hideMark/>
          </w:tcPr>
          <w:p w:rsidR="00E576FB" w:rsidRDefault="00E576FB">
            <w:pPr>
              <w:ind w:firstLine="13"/>
              <w:jc w:val="center"/>
              <w:rPr>
                <w:rFonts w:ascii="Times New Roman" w:hAnsi="Times New Roman"/>
                <w:sz w:val="28"/>
                <w:szCs w:val="28"/>
                <w:lang w:val="uk-UA"/>
              </w:rPr>
            </w:pPr>
            <w:r>
              <w:rPr>
                <w:rFonts w:ascii="Times New Roman" w:hAnsi="Times New Roman"/>
                <w:sz w:val="28"/>
                <w:szCs w:val="28"/>
                <w:lang w:val="uk-UA"/>
              </w:rPr>
              <w:t>Адміністративні правопорушення, що посягають на громадський порядок і громадську безпеку</w:t>
            </w:r>
          </w:p>
        </w:tc>
        <w:tc>
          <w:tcPr>
            <w:tcW w:w="1800" w:type="dxa"/>
            <w:tcBorders>
              <w:top w:val="single" w:sz="4" w:space="0" w:color="auto"/>
              <w:left w:val="single" w:sz="4" w:space="0" w:color="auto"/>
              <w:bottom w:val="single" w:sz="4" w:space="0" w:color="auto"/>
              <w:right w:val="single" w:sz="4" w:space="0" w:color="auto"/>
            </w:tcBorders>
          </w:tcPr>
          <w:p w:rsidR="00E576FB" w:rsidRPr="00A1407C" w:rsidRDefault="00E576FB" w:rsidP="00A1407C">
            <w:pPr>
              <w:pStyle w:val="a3"/>
              <w:jc w:val="center"/>
              <w:rPr>
                <w:rFonts w:ascii="Times New Roman" w:hAnsi="Times New Roman"/>
                <w:sz w:val="28"/>
                <w:szCs w:val="28"/>
              </w:rPr>
            </w:pPr>
            <w:r w:rsidRPr="00A1407C">
              <w:rPr>
                <w:rFonts w:ascii="Times New Roman" w:hAnsi="Times New Roman"/>
                <w:sz w:val="28"/>
                <w:szCs w:val="28"/>
              </w:rPr>
              <w:t>173, 173-2,</w:t>
            </w:r>
          </w:p>
          <w:p w:rsidR="00E576FB" w:rsidRPr="00A1407C" w:rsidRDefault="00E576FB" w:rsidP="00A1407C">
            <w:pPr>
              <w:pStyle w:val="a3"/>
              <w:jc w:val="center"/>
              <w:rPr>
                <w:rFonts w:ascii="Times New Roman" w:hAnsi="Times New Roman"/>
                <w:sz w:val="28"/>
                <w:szCs w:val="28"/>
              </w:rPr>
            </w:pPr>
            <w:r w:rsidRPr="00A1407C">
              <w:rPr>
                <w:rFonts w:ascii="Times New Roman" w:hAnsi="Times New Roman"/>
                <w:sz w:val="28"/>
                <w:szCs w:val="28"/>
              </w:rPr>
              <w:t>175-1,178, 184</w:t>
            </w:r>
          </w:p>
        </w:tc>
        <w:tc>
          <w:tcPr>
            <w:tcW w:w="1972" w:type="dxa"/>
            <w:tcBorders>
              <w:top w:val="single" w:sz="4" w:space="0" w:color="auto"/>
              <w:left w:val="single" w:sz="4" w:space="0" w:color="auto"/>
              <w:bottom w:val="single" w:sz="4" w:space="0" w:color="auto"/>
              <w:right w:val="single" w:sz="4" w:space="0" w:color="auto"/>
            </w:tcBorders>
          </w:tcPr>
          <w:p w:rsidR="00E576FB" w:rsidRDefault="00E576FB">
            <w:pPr>
              <w:rPr>
                <w:rFonts w:ascii="Times New Roman" w:eastAsia="Times New Roman" w:hAnsi="Times New Roman" w:cs="Times New Roman"/>
                <w:sz w:val="28"/>
                <w:szCs w:val="28"/>
                <w:lang w:val="uk-UA"/>
              </w:rPr>
            </w:pPr>
            <w:r>
              <w:rPr>
                <w:rFonts w:ascii="Times New Roman" w:hAnsi="Times New Roman"/>
                <w:sz w:val="28"/>
                <w:szCs w:val="28"/>
                <w:lang w:val="uk-UA"/>
              </w:rPr>
              <w:t xml:space="preserve">           </w:t>
            </w:r>
            <w:r w:rsidR="007177E1">
              <w:rPr>
                <w:rFonts w:ascii="Times New Roman" w:hAnsi="Times New Roman"/>
                <w:sz w:val="28"/>
                <w:szCs w:val="28"/>
                <w:lang w:val="uk-UA"/>
              </w:rPr>
              <w:t>79</w:t>
            </w:r>
          </w:p>
          <w:p w:rsidR="00E576FB" w:rsidRDefault="00E576FB">
            <w:pPr>
              <w:jc w:val="center"/>
              <w:rPr>
                <w:rFonts w:ascii="Times New Roman" w:hAnsi="Times New Roman"/>
                <w:sz w:val="28"/>
                <w:szCs w:val="28"/>
                <w:lang w:val="uk-UA"/>
              </w:rPr>
            </w:pPr>
          </w:p>
          <w:p w:rsidR="00E576FB" w:rsidRDefault="00E576FB">
            <w:pPr>
              <w:jc w:val="center"/>
              <w:rPr>
                <w:rFonts w:ascii="Times New Roman" w:hAnsi="Times New Roman"/>
                <w:sz w:val="28"/>
                <w:szCs w:val="28"/>
                <w:lang w:val="uk-UA"/>
              </w:rPr>
            </w:pPr>
          </w:p>
        </w:tc>
        <w:tc>
          <w:tcPr>
            <w:tcW w:w="1448" w:type="dxa"/>
            <w:tcBorders>
              <w:top w:val="single" w:sz="4" w:space="0" w:color="auto"/>
              <w:left w:val="single" w:sz="4" w:space="0" w:color="auto"/>
              <w:bottom w:val="single" w:sz="4" w:space="0" w:color="auto"/>
              <w:right w:val="single" w:sz="4" w:space="0" w:color="auto"/>
            </w:tcBorders>
            <w:hideMark/>
          </w:tcPr>
          <w:p w:rsidR="00E576FB" w:rsidRDefault="004B7809" w:rsidP="00B95151">
            <w:pPr>
              <w:jc w:val="center"/>
              <w:rPr>
                <w:rFonts w:ascii="Times New Roman" w:hAnsi="Times New Roman"/>
                <w:sz w:val="28"/>
                <w:szCs w:val="28"/>
                <w:lang w:val="uk-UA"/>
              </w:rPr>
            </w:pPr>
            <w:r>
              <w:rPr>
                <w:rFonts w:ascii="Times New Roman" w:hAnsi="Times New Roman"/>
                <w:sz w:val="28"/>
                <w:szCs w:val="28"/>
                <w:lang w:val="uk-UA"/>
              </w:rPr>
              <w:t>2</w:t>
            </w:r>
            <w:r w:rsidR="00B95151">
              <w:rPr>
                <w:rFonts w:ascii="Times New Roman" w:hAnsi="Times New Roman"/>
                <w:sz w:val="28"/>
                <w:szCs w:val="28"/>
                <w:lang w:val="uk-UA"/>
              </w:rPr>
              <w:t>5</w:t>
            </w:r>
            <w:r>
              <w:rPr>
                <w:rFonts w:ascii="Times New Roman" w:hAnsi="Times New Roman"/>
                <w:sz w:val="28"/>
                <w:szCs w:val="28"/>
                <w:lang w:val="uk-UA"/>
              </w:rPr>
              <w:t>,</w:t>
            </w:r>
            <w:r w:rsidR="00B95151">
              <w:rPr>
                <w:rFonts w:ascii="Times New Roman" w:hAnsi="Times New Roman"/>
                <w:sz w:val="28"/>
                <w:szCs w:val="28"/>
                <w:lang w:val="uk-UA"/>
              </w:rPr>
              <w:t>07</w:t>
            </w:r>
            <w:r>
              <w:rPr>
                <w:rFonts w:ascii="Times New Roman" w:hAnsi="Times New Roman"/>
                <w:sz w:val="28"/>
                <w:szCs w:val="28"/>
                <w:lang w:val="uk-UA"/>
              </w:rPr>
              <w:t>%</w:t>
            </w:r>
          </w:p>
        </w:tc>
      </w:tr>
      <w:tr w:rsidR="00E576FB" w:rsidTr="00E576FB">
        <w:tc>
          <w:tcPr>
            <w:tcW w:w="540" w:type="dxa"/>
            <w:tcBorders>
              <w:top w:val="single" w:sz="4" w:space="0" w:color="auto"/>
              <w:left w:val="single" w:sz="4" w:space="0" w:color="auto"/>
              <w:bottom w:val="single" w:sz="4" w:space="0" w:color="auto"/>
              <w:right w:val="single" w:sz="4" w:space="0" w:color="auto"/>
            </w:tcBorders>
            <w:hideMark/>
          </w:tcPr>
          <w:p w:rsidR="00E576FB" w:rsidRDefault="00E576FB" w:rsidP="00B95151">
            <w:pPr>
              <w:ind w:firstLine="900"/>
              <w:jc w:val="center"/>
              <w:rPr>
                <w:rFonts w:ascii="Times New Roman" w:hAnsi="Times New Roman"/>
                <w:sz w:val="28"/>
                <w:szCs w:val="28"/>
                <w:lang w:val="uk-UA"/>
              </w:rPr>
            </w:pPr>
            <w:r>
              <w:rPr>
                <w:rFonts w:ascii="Times New Roman" w:hAnsi="Times New Roman"/>
                <w:sz w:val="28"/>
                <w:szCs w:val="28"/>
                <w:lang w:val="uk-UA"/>
              </w:rPr>
              <w:t>7</w:t>
            </w:r>
            <w:r w:rsidR="00B95151">
              <w:rPr>
                <w:rFonts w:ascii="Times New Roman" w:hAnsi="Times New Roman"/>
                <w:sz w:val="28"/>
                <w:szCs w:val="28"/>
                <w:lang w:val="uk-UA"/>
              </w:rPr>
              <w:t>7</w:t>
            </w:r>
          </w:p>
        </w:tc>
        <w:tc>
          <w:tcPr>
            <w:tcW w:w="3240" w:type="dxa"/>
            <w:tcBorders>
              <w:top w:val="single" w:sz="4" w:space="0" w:color="auto"/>
              <w:left w:val="single" w:sz="4" w:space="0" w:color="auto"/>
              <w:bottom w:val="single" w:sz="4" w:space="0" w:color="auto"/>
              <w:right w:val="single" w:sz="4" w:space="0" w:color="auto"/>
            </w:tcBorders>
            <w:hideMark/>
          </w:tcPr>
          <w:p w:rsidR="00E576FB" w:rsidRDefault="00E576FB">
            <w:pPr>
              <w:ind w:firstLine="13"/>
              <w:jc w:val="center"/>
              <w:rPr>
                <w:rFonts w:ascii="Times New Roman" w:hAnsi="Times New Roman"/>
                <w:sz w:val="28"/>
                <w:szCs w:val="28"/>
                <w:lang w:val="uk-UA"/>
              </w:rPr>
            </w:pPr>
            <w:r>
              <w:rPr>
                <w:rFonts w:ascii="Times New Roman" w:hAnsi="Times New Roman"/>
                <w:sz w:val="28"/>
                <w:szCs w:val="28"/>
                <w:lang w:val="uk-UA"/>
              </w:rPr>
              <w:t>Адміністративні правопорушення, що посягають на встановлений порядок управління</w:t>
            </w:r>
          </w:p>
        </w:tc>
        <w:tc>
          <w:tcPr>
            <w:tcW w:w="1800" w:type="dxa"/>
            <w:tcBorders>
              <w:top w:val="single" w:sz="4" w:space="0" w:color="auto"/>
              <w:left w:val="single" w:sz="4" w:space="0" w:color="auto"/>
              <w:bottom w:val="single" w:sz="4" w:space="0" w:color="auto"/>
              <w:right w:val="single" w:sz="4" w:space="0" w:color="auto"/>
            </w:tcBorders>
            <w:hideMark/>
          </w:tcPr>
          <w:p w:rsidR="00E576FB" w:rsidRPr="00A1407C" w:rsidRDefault="00E576FB" w:rsidP="00A1407C">
            <w:pPr>
              <w:pStyle w:val="a3"/>
              <w:jc w:val="center"/>
              <w:rPr>
                <w:rFonts w:ascii="Times New Roman" w:hAnsi="Times New Roman"/>
                <w:sz w:val="28"/>
                <w:szCs w:val="28"/>
              </w:rPr>
            </w:pPr>
            <w:r w:rsidRPr="00A1407C">
              <w:rPr>
                <w:rFonts w:ascii="Times New Roman" w:hAnsi="Times New Roman"/>
                <w:sz w:val="28"/>
                <w:szCs w:val="28"/>
              </w:rPr>
              <w:t xml:space="preserve">185, </w:t>
            </w:r>
          </w:p>
          <w:p w:rsidR="00C4750A" w:rsidRPr="00A1407C" w:rsidRDefault="00C4750A" w:rsidP="00A1407C">
            <w:pPr>
              <w:pStyle w:val="a3"/>
              <w:jc w:val="center"/>
              <w:rPr>
                <w:rFonts w:ascii="Times New Roman" w:hAnsi="Times New Roman"/>
                <w:sz w:val="28"/>
                <w:szCs w:val="28"/>
              </w:rPr>
            </w:pPr>
            <w:r w:rsidRPr="00A1407C">
              <w:rPr>
                <w:rFonts w:ascii="Times New Roman" w:hAnsi="Times New Roman"/>
                <w:sz w:val="28"/>
                <w:szCs w:val="28"/>
              </w:rPr>
              <w:t>185-10,</w:t>
            </w:r>
          </w:p>
          <w:p w:rsidR="00E576FB" w:rsidRPr="00A1407C" w:rsidRDefault="00E576FB" w:rsidP="007177E1">
            <w:pPr>
              <w:pStyle w:val="a3"/>
              <w:jc w:val="center"/>
              <w:rPr>
                <w:rFonts w:ascii="Times New Roman" w:hAnsi="Times New Roman"/>
                <w:sz w:val="28"/>
                <w:szCs w:val="28"/>
              </w:rPr>
            </w:pPr>
            <w:r w:rsidRPr="00A1407C">
              <w:rPr>
                <w:rFonts w:ascii="Times New Roman" w:hAnsi="Times New Roman"/>
                <w:sz w:val="28"/>
                <w:szCs w:val="28"/>
              </w:rPr>
              <w:t xml:space="preserve">187, </w:t>
            </w:r>
            <w:r w:rsidR="007177E1">
              <w:rPr>
                <w:rFonts w:ascii="Times New Roman" w:hAnsi="Times New Roman"/>
                <w:sz w:val="28"/>
                <w:szCs w:val="28"/>
              </w:rPr>
              <w:t>188,</w:t>
            </w:r>
            <w:r w:rsidRPr="00A1407C">
              <w:rPr>
                <w:rFonts w:ascii="Times New Roman" w:hAnsi="Times New Roman"/>
                <w:sz w:val="28"/>
                <w:szCs w:val="28"/>
              </w:rPr>
              <w:t xml:space="preserve"> 188-</w:t>
            </w:r>
            <w:r w:rsidR="00AE23CC" w:rsidRPr="00A1407C">
              <w:rPr>
                <w:rFonts w:ascii="Times New Roman" w:hAnsi="Times New Roman"/>
                <w:sz w:val="28"/>
                <w:szCs w:val="28"/>
              </w:rPr>
              <w:t>1</w:t>
            </w:r>
            <w:r w:rsidR="007177E1">
              <w:rPr>
                <w:rFonts w:ascii="Times New Roman" w:hAnsi="Times New Roman"/>
                <w:sz w:val="28"/>
                <w:szCs w:val="28"/>
              </w:rPr>
              <w:t>3</w:t>
            </w:r>
            <w:r w:rsidR="00AE23CC" w:rsidRPr="00A1407C">
              <w:rPr>
                <w:rFonts w:ascii="Times New Roman" w:hAnsi="Times New Roman"/>
                <w:sz w:val="28"/>
                <w:szCs w:val="28"/>
              </w:rPr>
              <w:t xml:space="preserve">, </w:t>
            </w:r>
            <w:r w:rsidRPr="00A1407C">
              <w:rPr>
                <w:rFonts w:ascii="Times New Roman" w:hAnsi="Times New Roman"/>
                <w:sz w:val="28"/>
                <w:szCs w:val="28"/>
              </w:rPr>
              <w:t xml:space="preserve"> 191,195-</w:t>
            </w:r>
            <w:r w:rsidR="007177E1">
              <w:rPr>
                <w:rFonts w:ascii="Times New Roman" w:hAnsi="Times New Roman"/>
                <w:sz w:val="28"/>
                <w:szCs w:val="28"/>
              </w:rPr>
              <w:t>5</w:t>
            </w:r>
            <w:r w:rsidRPr="00A1407C">
              <w:rPr>
                <w:rFonts w:ascii="Times New Roman" w:hAnsi="Times New Roman"/>
                <w:sz w:val="28"/>
                <w:szCs w:val="28"/>
              </w:rPr>
              <w:t>,  20</w:t>
            </w:r>
            <w:r w:rsidR="00FD40F1" w:rsidRPr="00A1407C">
              <w:rPr>
                <w:rFonts w:ascii="Times New Roman" w:hAnsi="Times New Roman"/>
                <w:sz w:val="28"/>
                <w:szCs w:val="28"/>
              </w:rPr>
              <w:t>2</w:t>
            </w:r>
            <w:r w:rsidRPr="00A1407C">
              <w:rPr>
                <w:rFonts w:ascii="Times New Roman" w:hAnsi="Times New Roman"/>
                <w:sz w:val="28"/>
                <w:szCs w:val="28"/>
              </w:rPr>
              <w:t>,  204-1, 206-1</w:t>
            </w:r>
          </w:p>
        </w:tc>
        <w:tc>
          <w:tcPr>
            <w:tcW w:w="1972" w:type="dxa"/>
            <w:tcBorders>
              <w:top w:val="single" w:sz="4" w:space="0" w:color="auto"/>
              <w:left w:val="single" w:sz="4" w:space="0" w:color="auto"/>
              <w:bottom w:val="single" w:sz="4" w:space="0" w:color="auto"/>
              <w:right w:val="single" w:sz="4" w:space="0" w:color="auto"/>
            </w:tcBorders>
            <w:hideMark/>
          </w:tcPr>
          <w:p w:rsidR="00E576FB" w:rsidRDefault="007177E1" w:rsidP="006016A9">
            <w:pPr>
              <w:jc w:val="center"/>
              <w:rPr>
                <w:rFonts w:ascii="Times New Roman" w:hAnsi="Times New Roman"/>
                <w:sz w:val="28"/>
                <w:szCs w:val="28"/>
                <w:lang w:val="uk-UA"/>
              </w:rPr>
            </w:pPr>
            <w:r>
              <w:rPr>
                <w:rFonts w:ascii="Times New Roman" w:hAnsi="Times New Roman"/>
                <w:sz w:val="28"/>
                <w:szCs w:val="28"/>
                <w:lang w:val="uk-UA"/>
              </w:rPr>
              <w:t>3</w:t>
            </w:r>
            <w:r w:rsidR="006016A9">
              <w:rPr>
                <w:rFonts w:ascii="Times New Roman" w:hAnsi="Times New Roman"/>
                <w:sz w:val="28"/>
                <w:szCs w:val="28"/>
                <w:lang w:val="uk-UA"/>
              </w:rPr>
              <w:t>8</w:t>
            </w:r>
          </w:p>
        </w:tc>
        <w:tc>
          <w:tcPr>
            <w:tcW w:w="1448" w:type="dxa"/>
            <w:tcBorders>
              <w:top w:val="single" w:sz="4" w:space="0" w:color="auto"/>
              <w:left w:val="single" w:sz="4" w:space="0" w:color="auto"/>
              <w:bottom w:val="single" w:sz="4" w:space="0" w:color="auto"/>
              <w:right w:val="single" w:sz="4" w:space="0" w:color="auto"/>
            </w:tcBorders>
            <w:hideMark/>
          </w:tcPr>
          <w:p w:rsidR="00E576FB" w:rsidRDefault="00B95151" w:rsidP="00B95151">
            <w:pPr>
              <w:jc w:val="center"/>
              <w:rPr>
                <w:rFonts w:ascii="Times New Roman" w:hAnsi="Times New Roman"/>
                <w:sz w:val="28"/>
                <w:szCs w:val="28"/>
                <w:lang w:val="uk-UA"/>
              </w:rPr>
            </w:pPr>
            <w:r>
              <w:rPr>
                <w:rFonts w:ascii="Times New Roman" w:hAnsi="Times New Roman"/>
                <w:sz w:val="28"/>
                <w:szCs w:val="28"/>
                <w:lang w:val="uk-UA"/>
              </w:rPr>
              <w:t>12,06</w:t>
            </w:r>
            <w:r w:rsidR="00A1407C">
              <w:rPr>
                <w:rFonts w:ascii="Times New Roman" w:hAnsi="Times New Roman"/>
                <w:sz w:val="28"/>
                <w:szCs w:val="28"/>
                <w:lang w:val="uk-UA"/>
              </w:rPr>
              <w:t>%</w:t>
            </w:r>
          </w:p>
        </w:tc>
      </w:tr>
    </w:tbl>
    <w:p w:rsidR="00E576FB" w:rsidRDefault="00E576FB" w:rsidP="00E576FB">
      <w:pPr>
        <w:ind w:firstLine="900"/>
        <w:jc w:val="both"/>
        <w:rPr>
          <w:rFonts w:ascii="Times New Roman" w:hAnsi="Times New Roman"/>
          <w:sz w:val="28"/>
          <w:szCs w:val="28"/>
          <w:lang w:val="uk-UA"/>
        </w:rPr>
      </w:pP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За вчинення адміністративних правопорушень суд застосував різні види стягнень до</w:t>
      </w:r>
      <w:r w:rsidR="006016A9">
        <w:rPr>
          <w:rFonts w:ascii="Times New Roman" w:hAnsi="Times New Roman"/>
          <w:sz w:val="28"/>
          <w:szCs w:val="28"/>
          <w:lang w:val="uk-UA"/>
        </w:rPr>
        <w:t xml:space="preserve"> 236</w:t>
      </w:r>
      <w:r w:rsidR="00FB0E2F">
        <w:rPr>
          <w:rFonts w:ascii="Times New Roman" w:hAnsi="Times New Roman"/>
          <w:sz w:val="28"/>
          <w:szCs w:val="28"/>
          <w:lang w:val="uk-UA"/>
        </w:rPr>
        <w:t xml:space="preserve"> </w:t>
      </w:r>
      <w:r w:rsidR="006016A9">
        <w:rPr>
          <w:rFonts w:ascii="Times New Roman" w:hAnsi="Times New Roman"/>
          <w:sz w:val="28"/>
          <w:szCs w:val="28"/>
          <w:lang w:val="uk-UA"/>
        </w:rPr>
        <w:t>(</w:t>
      </w:r>
      <w:r w:rsidR="00FB0E2F">
        <w:rPr>
          <w:rFonts w:ascii="Times New Roman" w:hAnsi="Times New Roman"/>
          <w:sz w:val="28"/>
          <w:szCs w:val="28"/>
          <w:lang w:val="uk-UA"/>
        </w:rPr>
        <w:t>295</w:t>
      </w:r>
      <w:r w:rsidR="006016A9">
        <w:rPr>
          <w:rFonts w:ascii="Times New Roman" w:hAnsi="Times New Roman"/>
          <w:sz w:val="28"/>
          <w:szCs w:val="28"/>
          <w:lang w:val="uk-UA"/>
        </w:rPr>
        <w:t xml:space="preserve">) </w:t>
      </w:r>
      <w:r>
        <w:rPr>
          <w:rFonts w:ascii="Times New Roman" w:hAnsi="Times New Roman"/>
          <w:sz w:val="28"/>
          <w:szCs w:val="28"/>
          <w:lang w:val="uk-UA"/>
        </w:rPr>
        <w:t xml:space="preserve">осіб, що на </w:t>
      </w:r>
      <w:r w:rsidR="003B73B1">
        <w:rPr>
          <w:rFonts w:ascii="Times New Roman" w:hAnsi="Times New Roman"/>
          <w:sz w:val="28"/>
          <w:szCs w:val="28"/>
          <w:lang w:val="uk-UA"/>
        </w:rPr>
        <w:t>20</w:t>
      </w:r>
      <w:r>
        <w:rPr>
          <w:rFonts w:ascii="Times New Roman" w:hAnsi="Times New Roman"/>
          <w:sz w:val="28"/>
          <w:szCs w:val="28"/>
          <w:lang w:val="uk-UA"/>
        </w:rPr>
        <w:t>% менше</w:t>
      </w:r>
      <w:r w:rsidR="006016A9">
        <w:rPr>
          <w:rFonts w:ascii="Times New Roman" w:hAnsi="Times New Roman"/>
          <w:sz w:val="28"/>
          <w:szCs w:val="28"/>
          <w:lang w:val="uk-UA"/>
        </w:rPr>
        <w:t xml:space="preserve"> в порівнянні з 1-м півріччям 2012 року</w:t>
      </w:r>
      <w:r>
        <w:rPr>
          <w:rFonts w:ascii="Times New Roman" w:hAnsi="Times New Roman"/>
          <w:sz w:val="28"/>
          <w:szCs w:val="28"/>
          <w:lang w:val="uk-UA"/>
        </w:rPr>
        <w:t>. Зокрема,</w:t>
      </w:r>
      <w:r w:rsidR="00065181">
        <w:rPr>
          <w:rFonts w:ascii="Times New Roman" w:hAnsi="Times New Roman"/>
          <w:sz w:val="28"/>
          <w:szCs w:val="28"/>
          <w:lang w:val="uk-UA"/>
        </w:rPr>
        <w:t xml:space="preserve"> </w:t>
      </w:r>
      <w:r w:rsidR="002E5F30">
        <w:rPr>
          <w:rFonts w:ascii="Times New Roman" w:hAnsi="Times New Roman"/>
          <w:sz w:val="28"/>
          <w:szCs w:val="28"/>
          <w:lang w:val="uk-UA"/>
        </w:rPr>
        <w:t xml:space="preserve"> за </w:t>
      </w:r>
      <w:r w:rsidR="00065181">
        <w:rPr>
          <w:rFonts w:ascii="Times New Roman" w:hAnsi="Times New Roman"/>
          <w:sz w:val="28"/>
          <w:szCs w:val="28"/>
          <w:lang w:val="uk-UA"/>
        </w:rPr>
        <w:t xml:space="preserve">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w:t>
      </w:r>
      <w:r>
        <w:rPr>
          <w:rFonts w:ascii="Times New Roman" w:hAnsi="Times New Roman"/>
          <w:sz w:val="28"/>
          <w:szCs w:val="28"/>
          <w:lang w:val="uk-UA"/>
        </w:rPr>
        <w:t>(ст. 12</w:t>
      </w:r>
      <w:r w:rsidR="002E5F30">
        <w:rPr>
          <w:rFonts w:ascii="Times New Roman" w:hAnsi="Times New Roman"/>
          <w:sz w:val="28"/>
          <w:szCs w:val="28"/>
          <w:lang w:val="uk-UA"/>
        </w:rPr>
        <w:t>4</w:t>
      </w:r>
      <w:r>
        <w:rPr>
          <w:rFonts w:ascii="Times New Roman" w:hAnsi="Times New Roman"/>
          <w:sz w:val="28"/>
          <w:szCs w:val="28"/>
          <w:lang w:val="uk-UA"/>
        </w:rPr>
        <w:t xml:space="preserve"> КУпАП) притягнуто до адміністративної відповідальності</w:t>
      </w:r>
      <w:r w:rsidR="002E5F30">
        <w:rPr>
          <w:rFonts w:ascii="Times New Roman" w:hAnsi="Times New Roman"/>
          <w:sz w:val="28"/>
          <w:szCs w:val="28"/>
          <w:lang w:val="uk-UA"/>
        </w:rPr>
        <w:t xml:space="preserve"> </w:t>
      </w:r>
      <w:r w:rsidR="006016A9">
        <w:rPr>
          <w:rFonts w:ascii="Times New Roman" w:hAnsi="Times New Roman"/>
          <w:sz w:val="28"/>
          <w:szCs w:val="28"/>
          <w:lang w:val="uk-UA"/>
        </w:rPr>
        <w:t xml:space="preserve"> 35 (</w:t>
      </w:r>
      <w:r w:rsidR="002E5F30">
        <w:rPr>
          <w:rFonts w:ascii="Times New Roman" w:hAnsi="Times New Roman"/>
          <w:sz w:val="28"/>
          <w:szCs w:val="28"/>
          <w:lang w:val="uk-UA"/>
        </w:rPr>
        <w:t>40</w:t>
      </w:r>
      <w:r w:rsidR="006016A9">
        <w:rPr>
          <w:rFonts w:ascii="Times New Roman" w:hAnsi="Times New Roman"/>
          <w:sz w:val="28"/>
          <w:szCs w:val="28"/>
          <w:lang w:val="uk-UA"/>
        </w:rPr>
        <w:t>)</w:t>
      </w:r>
      <w:r>
        <w:rPr>
          <w:rFonts w:ascii="Times New Roman" w:hAnsi="Times New Roman"/>
          <w:sz w:val="28"/>
          <w:szCs w:val="28"/>
          <w:lang w:val="uk-UA"/>
        </w:rPr>
        <w:t xml:space="preserve"> осіб,  їх питома вага становить</w:t>
      </w:r>
      <w:r w:rsidR="006016A9">
        <w:rPr>
          <w:rFonts w:ascii="Times New Roman" w:hAnsi="Times New Roman"/>
          <w:sz w:val="28"/>
          <w:szCs w:val="28"/>
          <w:lang w:val="uk-UA"/>
        </w:rPr>
        <w:t xml:space="preserve"> 14,83%</w:t>
      </w:r>
      <w:r>
        <w:rPr>
          <w:rFonts w:ascii="Times New Roman" w:hAnsi="Times New Roman"/>
          <w:sz w:val="28"/>
          <w:szCs w:val="28"/>
          <w:lang w:val="uk-UA"/>
        </w:rPr>
        <w:t xml:space="preserve"> </w:t>
      </w:r>
      <w:r w:rsidR="006016A9">
        <w:rPr>
          <w:rFonts w:ascii="Times New Roman" w:hAnsi="Times New Roman"/>
          <w:sz w:val="28"/>
          <w:szCs w:val="28"/>
          <w:lang w:val="uk-UA"/>
        </w:rPr>
        <w:t>(</w:t>
      </w:r>
      <w:r w:rsidR="00E54A27">
        <w:rPr>
          <w:rFonts w:ascii="Times New Roman" w:hAnsi="Times New Roman"/>
          <w:sz w:val="28"/>
          <w:szCs w:val="28"/>
          <w:lang w:val="uk-UA"/>
        </w:rPr>
        <w:t>13,5</w:t>
      </w:r>
      <w:r w:rsidR="00263553">
        <w:rPr>
          <w:rFonts w:ascii="Times New Roman" w:hAnsi="Times New Roman"/>
          <w:sz w:val="28"/>
          <w:szCs w:val="28"/>
          <w:lang w:val="uk-UA"/>
        </w:rPr>
        <w:t>5</w:t>
      </w:r>
      <w:r w:rsidR="00E54A27">
        <w:rPr>
          <w:rFonts w:ascii="Times New Roman" w:hAnsi="Times New Roman"/>
          <w:sz w:val="28"/>
          <w:szCs w:val="28"/>
          <w:lang w:val="uk-UA"/>
        </w:rPr>
        <w:t>%</w:t>
      </w:r>
      <w:r>
        <w:rPr>
          <w:rFonts w:ascii="Times New Roman" w:hAnsi="Times New Roman"/>
          <w:sz w:val="28"/>
          <w:szCs w:val="28"/>
          <w:lang w:val="uk-UA"/>
        </w:rPr>
        <w:t>) від кількості всіх осіб, на яких накладено адміністративне стягнення.  За керування транспортними засобами або суднами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 (ст. 130 КУпАП), накладено адміністративне стягнення на</w:t>
      </w:r>
      <w:r w:rsidR="00263553">
        <w:rPr>
          <w:rFonts w:ascii="Times New Roman" w:hAnsi="Times New Roman"/>
          <w:sz w:val="28"/>
          <w:szCs w:val="28"/>
          <w:lang w:val="uk-UA"/>
        </w:rPr>
        <w:t xml:space="preserve"> 50</w:t>
      </w:r>
      <w:r w:rsidR="007F045A">
        <w:rPr>
          <w:rFonts w:ascii="Times New Roman" w:hAnsi="Times New Roman"/>
          <w:sz w:val="28"/>
          <w:szCs w:val="28"/>
          <w:lang w:val="uk-UA"/>
        </w:rPr>
        <w:t xml:space="preserve"> </w:t>
      </w:r>
      <w:r w:rsidR="00263553">
        <w:rPr>
          <w:rFonts w:ascii="Times New Roman" w:hAnsi="Times New Roman"/>
          <w:sz w:val="28"/>
          <w:szCs w:val="28"/>
          <w:lang w:val="uk-UA"/>
        </w:rPr>
        <w:t>(</w:t>
      </w:r>
      <w:r w:rsidR="007F045A">
        <w:rPr>
          <w:rFonts w:ascii="Times New Roman" w:hAnsi="Times New Roman"/>
          <w:sz w:val="28"/>
          <w:szCs w:val="28"/>
          <w:lang w:val="uk-UA"/>
        </w:rPr>
        <w:t>36</w:t>
      </w:r>
      <w:r w:rsidR="00263553">
        <w:rPr>
          <w:rFonts w:ascii="Times New Roman" w:hAnsi="Times New Roman"/>
          <w:sz w:val="28"/>
          <w:szCs w:val="28"/>
          <w:lang w:val="uk-UA"/>
        </w:rPr>
        <w:t>)</w:t>
      </w:r>
      <w:r>
        <w:rPr>
          <w:rFonts w:ascii="Times New Roman" w:hAnsi="Times New Roman"/>
          <w:sz w:val="28"/>
          <w:szCs w:val="28"/>
          <w:lang w:val="uk-UA"/>
        </w:rPr>
        <w:t xml:space="preserve"> ос</w:t>
      </w:r>
      <w:r w:rsidR="00263553">
        <w:rPr>
          <w:rFonts w:ascii="Times New Roman" w:hAnsi="Times New Roman"/>
          <w:sz w:val="28"/>
          <w:szCs w:val="28"/>
          <w:lang w:val="uk-UA"/>
        </w:rPr>
        <w:t>іб</w:t>
      </w:r>
      <w:r>
        <w:rPr>
          <w:rFonts w:ascii="Times New Roman" w:hAnsi="Times New Roman"/>
          <w:sz w:val="28"/>
          <w:szCs w:val="28"/>
          <w:lang w:val="uk-UA"/>
        </w:rPr>
        <w:t xml:space="preserve">, </w:t>
      </w:r>
      <w:r w:rsidR="0076288D">
        <w:rPr>
          <w:rFonts w:ascii="Times New Roman" w:hAnsi="Times New Roman"/>
          <w:sz w:val="28"/>
          <w:szCs w:val="28"/>
          <w:lang w:val="uk-UA"/>
        </w:rPr>
        <w:t>або</w:t>
      </w:r>
      <w:r w:rsidR="00263553">
        <w:rPr>
          <w:rFonts w:ascii="Times New Roman" w:hAnsi="Times New Roman"/>
          <w:sz w:val="28"/>
          <w:szCs w:val="28"/>
          <w:lang w:val="uk-UA"/>
        </w:rPr>
        <w:t xml:space="preserve"> 21,18%</w:t>
      </w:r>
      <w:r w:rsidR="0076288D">
        <w:rPr>
          <w:rFonts w:ascii="Times New Roman" w:hAnsi="Times New Roman"/>
          <w:sz w:val="28"/>
          <w:szCs w:val="28"/>
          <w:lang w:val="uk-UA"/>
        </w:rPr>
        <w:t xml:space="preserve"> </w:t>
      </w:r>
      <w:r w:rsidR="00263553">
        <w:rPr>
          <w:rFonts w:ascii="Times New Roman" w:hAnsi="Times New Roman"/>
          <w:sz w:val="28"/>
          <w:szCs w:val="28"/>
          <w:lang w:val="uk-UA"/>
        </w:rPr>
        <w:t>(</w:t>
      </w:r>
      <w:r w:rsidR="00C16B53">
        <w:rPr>
          <w:rFonts w:ascii="Times New Roman" w:hAnsi="Times New Roman"/>
          <w:sz w:val="28"/>
          <w:szCs w:val="28"/>
          <w:lang w:val="uk-UA"/>
        </w:rPr>
        <w:t>12,2</w:t>
      </w:r>
      <w:r w:rsidR="00263553">
        <w:rPr>
          <w:rFonts w:ascii="Times New Roman" w:hAnsi="Times New Roman"/>
          <w:sz w:val="28"/>
          <w:szCs w:val="28"/>
          <w:lang w:val="uk-UA"/>
        </w:rPr>
        <w:t>0</w:t>
      </w:r>
      <w:r w:rsidR="00C16B53">
        <w:rPr>
          <w:rFonts w:ascii="Times New Roman" w:hAnsi="Times New Roman"/>
          <w:sz w:val="28"/>
          <w:szCs w:val="28"/>
          <w:lang w:val="uk-UA"/>
        </w:rPr>
        <w:t>%</w:t>
      </w:r>
      <w:r w:rsidR="00263553">
        <w:rPr>
          <w:rFonts w:ascii="Times New Roman" w:hAnsi="Times New Roman"/>
          <w:sz w:val="28"/>
          <w:szCs w:val="28"/>
          <w:lang w:val="uk-UA"/>
        </w:rPr>
        <w:t xml:space="preserve">) та призначено покарання вигляді </w:t>
      </w:r>
      <w:r>
        <w:rPr>
          <w:rFonts w:ascii="Times New Roman" w:hAnsi="Times New Roman"/>
          <w:sz w:val="28"/>
          <w:szCs w:val="28"/>
          <w:lang w:val="uk-UA"/>
        </w:rPr>
        <w:t xml:space="preserve"> позбавлен</w:t>
      </w:r>
      <w:r w:rsidR="00263553">
        <w:rPr>
          <w:rFonts w:ascii="Times New Roman" w:hAnsi="Times New Roman"/>
          <w:sz w:val="28"/>
          <w:szCs w:val="28"/>
          <w:lang w:val="uk-UA"/>
        </w:rPr>
        <w:t>ня</w:t>
      </w:r>
      <w:r>
        <w:rPr>
          <w:rFonts w:ascii="Times New Roman" w:hAnsi="Times New Roman"/>
          <w:sz w:val="28"/>
          <w:szCs w:val="28"/>
          <w:lang w:val="uk-UA"/>
        </w:rPr>
        <w:t xml:space="preserve"> права керування транспортним засобом</w:t>
      </w:r>
      <w:r w:rsidR="00263553">
        <w:rPr>
          <w:rFonts w:ascii="Times New Roman" w:hAnsi="Times New Roman"/>
          <w:sz w:val="28"/>
          <w:szCs w:val="28"/>
          <w:lang w:val="uk-UA"/>
        </w:rPr>
        <w:t xml:space="preserve"> 5</w:t>
      </w:r>
      <w:r w:rsidR="00C16B53">
        <w:rPr>
          <w:rFonts w:ascii="Times New Roman" w:hAnsi="Times New Roman"/>
          <w:sz w:val="28"/>
          <w:szCs w:val="28"/>
          <w:lang w:val="uk-UA"/>
        </w:rPr>
        <w:t xml:space="preserve"> </w:t>
      </w:r>
      <w:r w:rsidR="00263553">
        <w:rPr>
          <w:rFonts w:ascii="Times New Roman" w:hAnsi="Times New Roman"/>
          <w:sz w:val="28"/>
          <w:szCs w:val="28"/>
          <w:lang w:val="uk-UA"/>
        </w:rPr>
        <w:t>(</w:t>
      </w:r>
      <w:r w:rsidR="00C16B53">
        <w:rPr>
          <w:rFonts w:ascii="Times New Roman" w:hAnsi="Times New Roman"/>
          <w:sz w:val="28"/>
          <w:szCs w:val="28"/>
          <w:lang w:val="uk-UA"/>
        </w:rPr>
        <w:t>3</w:t>
      </w:r>
      <w:r w:rsidR="00263553">
        <w:rPr>
          <w:rFonts w:ascii="Times New Roman" w:hAnsi="Times New Roman"/>
          <w:sz w:val="28"/>
          <w:szCs w:val="28"/>
          <w:lang w:val="uk-UA"/>
        </w:rPr>
        <w:t>)</w:t>
      </w:r>
      <w:r>
        <w:rPr>
          <w:rFonts w:ascii="Times New Roman" w:hAnsi="Times New Roman"/>
          <w:sz w:val="28"/>
          <w:szCs w:val="28"/>
          <w:lang w:val="uk-UA"/>
        </w:rPr>
        <w:t xml:space="preserve"> ос</w:t>
      </w:r>
      <w:r w:rsidR="00263553">
        <w:rPr>
          <w:rFonts w:ascii="Times New Roman" w:hAnsi="Times New Roman"/>
          <w:sz w:val="28"/>
          <w:szCs w:val="28"/>
          <w:lang w:val="uk-UA"/>
        </w:rPr>
        <w:t>о</w:t>
      </w:r>
      <w:r>
        <w:rPr>
          <w:rFonts w:ascii="Times New Roman" w:hAnsi="Times New Roman"/>
          <w:sz w:val="28"/>
          <w:szCs w:val="28"/>
          <w:lang w:val="uk-UA"/>
        </w:rPr>
        <w:t>б</w:t>
      </w:r>
      <w:r w:rsidR="00263553">
        <w:rPr>
          <w:rFonts w:ascii="Times New Roman" w:hAnsi="Times New Roman"/>
          <w:sz w:val="28"/>
          <w:szCs w:val="28"/>
          <w:lang w:val="uk-UA"/>
        </w:rPr>
        <w:t>ам</w:t>
      </w:r>
      <w:r>
        <w:rPr>
          <w:rFonts w:ascii="Times New Roman" w:hAnsi="Times New Roman"/>
          <w:sz w:val="28"/>
          <w:szCs w:val="28"/>
          <w:lang w:val="uk-UA"/>
        </w:rPr>
        <w:t>, або</w:t>
      </w:r>
      <w:r w:rsidR="00263553">
        <w:rPr>
          <w:rFonts w:ascii="Times New Roman" w:hAnsi="Times New Roman"/>
          <w:sz w:val="28"/>
          <w:szCs w:val="28"/>
          <w:lang w:val="uk-UA"/>
        </w:rPr>
        <w:t xml:space="preserve"> 10</w:t>
      </w:r>
      <w:r w:rsidR="0089472C">
        <w:rPr>
          <w:rFonts w:ascii="Times New Roman" w:hAnsi="Times New Roman"/>
          <w:sz w:val="28"/>
          <w:szCs w:val="28"/>
          <w:lang w:val="uk-UA"/>
        </w:rPr>
        <w:t xml:space="preserve"> </w:t>
      </w:r>
      <w:r w:rsidR="00263553">
        <w:rPr>
          <w:rFonts w:ascii="Times New Roman" w:hAnsi="Times New Roman"/>
          <w:sz w:val="28"/>
          <w:szCs w:val="28"/>
          <w:lang w:val="uk-UA"/>
        </w:rPr>
        <w:t>(</w:t>
      </w:r>
      <w:r w:rsidR="0089472C">
        <w:rPr>
          <w:rFonts w:ascii="Times New Roman" w:hAnsi="Times New Roman"/>
          <w:sz w:val="28"/>
          <w:szCs w:val="28"/>
          <w:lang w:val="uk-UA"/>
        </w:rPr>
        <w:t>8,34%</w:t>
      </w:r>
      <w:r w:rsidR="00C16B53">
        <w:rPr>
          <w:rFonts w:ascii="Times New Roman" w:hAnsi="Times New Roman"/>
          <w:sz w:val="28"/>
          <w:szCs w:val="28"/>
          <w:lang w:val="uk-UA"/>
        </w:rPr>
        <w:t>)</w:t>
      </w:r>
      <w:r>
        <w:rPr>
          <w:rFonts w:ascii="Times New Roman" w:hAnsi="Times New Roman"/>
          <w:sz w:val="28"/>
          <w:szCs w:val="28"/>
          <w:lang w:val="uk-UA"/>
        </w:rPr>
        <w:t xml:space="preserve"> від кількості тих, на яких накладено адміністративне стягнення.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За порушення встановлених термінів виплати пенсій, стипендій, заробітної плати, виплату її не в повному обсязі, а також інші порушення вимог законодавства про працю та охорону праці (ст. 41 КУпАП) накладено адміністративне стягнення на</w:t>
      </w:r>
      <w:r w:rsidR="00263553">
        <w:rPr>
          <w:rFonts w:ascii="Times New Roman" w:hAnsi="Times New Roman"/>
          <w:sz w:val="28"/>
          <w:szCs w:val="28"/>
          <w:lang w:val="uk-UA"/>
        </w:rPr>
        <w:t xml:space="preserve"> 10 </w:t>
      </w:r>
      <w:r w:rsidR="0089472C">
        <w:rPr>
          <w:rFonts w:ascii="Times New Roman" w:hAnsi="Times New Roman"/>
          <w:sz w:val="28"/>
          <w:szCs w:val="28"/>
          <w:lang w:val="uk-UA"/>
        </w:rPr>
        <w:t xml:space="preserve"> </w:t>
      </w:r>
      <w:r w:rsidR="00263553">
        <w:rPr>
          <w:rFonts w:ascii="Times New Roman" w:hAnsi="Times New Roman"/>
          <w:sz w:val="28"/>
          <w:szCs w:val="28"/>
          <w:lang w:val="uk-UA"/>
        </w:rPr>
        <w:t>(</w:t>
      </w:r>
      <w:r w:rsidR="00817D1E">
        <w:rPr>
          <w:rFonts w:ascii="Times New Roman" w:hAnsi="Times New Roman"/>
          <w:sz w:val="28"/>
          <w:szCs w:val="28"/>
          <w:lang w:val="uk-UA"/>
        </w:rPr>
        <w:t>8</w:t>
      </w:r>
      <w:r w:rsidR="00263553">
        <w:rPr>
          <w:rFonts w:ascii="Times New Roman" w:hAnsi="Times New Roman"/>
          <w:sz w:val="28"/>
          <w:szCs w:val="28"/>
          <w:lang w:val="uk-UA"/>
        </w:rPr>
        <w:t>)</w:t>
      </w:r>
      <w:r>
        <w:rPr>
          <w:rFonts w:ascii="Times New Roman" w:hAnsi="Times New Roman"/>
          <w:sz w:val="28"/>
          <w:szCs w:val="28"/>
          <w:lang w:val="uk-UA"/>
        </w:rPr>
        <w:t xml:space="preserve"> осіб, що </w:t>
      </w:r>
      <w:r w:rsidR="00263553">
        <w:rPr>
          <w:rFonts w:ascii="Times New Roman" w:hAnsi="Times New Roman"/>
          <w:sz w:val="28"/>
          <w:szCs w:val="28"/>
          <w:lang w:val="uk-UA"/>
        </w:rPr>
        <w:t>становить 4,23% (2,71%) від загальної кількості осіб на яких накладено стягнення.</w:t>
      </w:r>
      <w:r>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lastRenderedPageBreak/>
        <w:t>За вчинення насильства в сім’ї або невиконання захисного припису (ст. 173-2 КУпАП) накладено адміністративне стягнення на</w:t>
      </w:r>
      <w:r w:rsidR="00A65551">
        <w:rPr>
          <w:rFonts w:ascii="Times New Roman" w:hAnsi="Times New Roman"/>
          <w:sz w:val="28"/>
          <w:szCs w:val="28"/>
          <w:lang w:val="uk-UA"/>
        </w:rPr>
        <w:t xml:space="preserve"> 39</w:t>
      </w:r>
      <w:r w:rsidR="00817D1E">
        <w:rPr>
          <w:rFonts w:ascii="Times New Roman" w:hAnsi="Times New Roman"/>
          <w:sz w:val="28"/>
          <w:szCs w:val="28"/>
          <w:lang w:val="uk-UA"/>
        </w:rPr>
        <w:t xml:space="preserve"> </w:t>
      </w:r>
      <w:r w:rsidR="00A65551">
        <w:rPr>
          <w:rFonts w:ascii="Times New Roman" w:hAnsi="Times New Roman"/>
          <w:sz w:val="28"/>
          <w:szCs w:val="28"/>
          <w:lang w:val="uk-UA"/>
        </w:rPr>
        <w:t>(</w:t>
      </w:r>
      <w:r w:rsidR="00A14CE2">
        <w:rPr>
          <w:rFonts w:ascii="Times New Roman" w:hAnsi="Times New Roman"/>
          <w:sz w:val="28"/>
          <w:szCs w:val="28"/>
          <w:lang w:val="uk-UA"/>
        </w:rPr>
        <w:t>59</w:t>
      </w:r>
      <w:r w:rsidR="00A65551">
        <w:rPr>
          <w:rFonts w:ascii="Times New Roman" w:hAnsi="Times New Roman"/>
          <w:sz w:val="28"/>
          <w:szCs w:val="28"/>
          <w:lang w:val="uk-UA"/>
        </w:rPr>
        <w:t>)</w:t>
      </w:r>
      <w:r>
        <w:rPr>
          <w:rFonts w:ascii="Times New Roman" w:hAnsi="Times New Roman"/>
          <w:sz w:val="28"/>
          <w:szCs w:val="28"/>
          <w:lang w:val="uk-UA"/>
        </w:rPr>
        <w:t xml:space="preserve">  осіб, </w:t>
      </w:r>
      <w:r w:rsidR="005120EB">
        <w:rPr>
          <w:rFonts w:ascii="Times New Roman" w:hAnsi="Times New Roman"/>
          <w:sz w:val="28"/>
          <w:szCs w:val="28"/>
          <w:lang w:val="uk-UA"/>
        </w:rPr>
        <w:t xml:space="preserve"> </w:t>
      </w:r>
      <w:r w:rsidR="00A65551">
        <w:rPr>
          <w:rFonts w:ascii="Times New Roman" w:hAnsi="Times New Roman"/>
          <w:sz w:val="28"/>
          <w:szCs w:val="28"/>
          <w:lang w:val="uk-UA"/>
        </w:rPr>
        <w:t>чи</w:t>
      </w:r>
      <w:r w:rsidR="0074611A">
        <w:rPr>
          <w:rFonts w:ascii="Times New Roman" w:hAnsi="Times New Roman"/>
          <w:sz w:val="28"/>
          <w:szCs w:val="28"/>
          <w:lang w:val="uk-UA"/>
        </w:rPr>
        <w:t xml:space="preserve"> </w:t>
      </w:r>
      <w:r w:rsidR="00A65551">
        <w:rPr>
          <w:rFonts w:ascii="Times New Roman" w:hAnsi="Times New Roman"/>
          <w:sz w:val="28"/>
          <w:szCs w:val="28"/>
          <w:lang w:val="uk-UA"/>
        </w:rPr>
        <w:t>16,52% (</w:t>
      </w:r>
      <w:r w:rsidR="0074611A">
        <w:rPr>
          <w:rFonts w:ascii="Times New Roman" w:hAnsi="Times New Roman"/>
          <w:sz w:val="28"/>
          <w:szCs w:val="28"/>
          <w:lang w:val="uk-UA"/>
        </w:rPr>
        <w:t>20%</w:t>
      </w:r>
      <w:r w:rsidR="00A65551">
        <w:rPr>
          <w:rFonts w:ascii="Times New Roman" w:hAnsi="Times New Roman"/>
          <w:sz w:val="28"/>
          <w:szCs w:val="28"/>
          <w:lang w:val="uk-UA"/>
        </w:rPr>
        <w:t>)</w:t>
      </w:r>
      <w:r w:rsidR="0074611A">
        <w:rPr>
          <w:rFonts w:ascii="Times New Roman" w:hAnsi="Times New Roman"/>
          <w:sz w:val="28"/>
          <w:szCs w:val="28"/>
          <w:lang w:val="uk-UA"/>
        </w:rPr>
        <w:t xml:space="preserve"> </w:t>
      </w:r>
      <w:r>
        <w:rPr>
          <w:rFonts w:ascii="Times New Roman" w:hAnsi="Times New Roman"/>
          <w:sz w:val="28"/>
          <w:szCs w:val="28"/>
          <w:lang w:val="uk-UA"/>
        </w:rPr>
        <w:t xml:space="preserve">. </w:t>
      </w:r>
    </w:p>
    <w:p w:rsidR="00913D8E"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Закрито провадження у справах стосовно</w:t>
      </w:r>
      <w:r w:rsidR="00A65551">
        <w:rPr>
          <w:rFonts w:ascii="Times New Roman" w:hAnsi="Times New Roman"/>
          <w:sz w:val="28"/>
          <w:szCs w:val="28"/>
          <w:lang w:val="uk-UA"/>
        </w:rPr>
        <w:t xml:space="preserve"> 64</w:t>
      </w:r>
      <w:r w:rsidR="0074611A">
        <w:rPr>
          <w:rFonts w:ascii="Times New Roman" w:hAnsi="Times New Roman"/>
          <w:sz w:val="28"/>
          <w:szCs w:val="28"/>
          <w:lang w:val="uk-UA"/>
        </w:rPr>
        <w:t xml:space="preserve"> </w:t>
      </w:r>
      <w:r w:rsidR="00A65551">
        <w:rPr>
          <w:rFonts w:ascii="Times New Roman" w:hAnsi="Times New Roman"/>
          <w:sz w:val="28"/>
          <w:szCs w:val="28"/>
          <w:lang w:val="uk-UA"/>
        </w:rPr>
        <w:t>(</w:t>
      </w:r>
      <w:r w:rsidR="0074611A">
        <w:rPr>
          <w:rFonts w:ascii="Times New Roman" w:hAnsi="Times New Roman"/>
          <w:sz w:val="28"/>
          <w:szCs w:val="28"/>
          <w:lang w:val="uk-UA"/>
        </w:rPr>
        <w:t>56)</w:t>
      </w:r>
      <w:r>
        <w:rPr>
          <w:rFonts w:ascii="Times New Roman" w:hAnsi="Times New Roman"/>
          <w:sz w:val="28"/>
          <w:szCs w:val="28"/>
          <w:lang w:val="uk-UA"/>
        </w:rPr>
        <w:t xml:space="preserve"> осіб, що </w:t>
      </w:r>
      <w:r w:rsidR="00A65551">
        <w:rPr>
          <w:rFonts w:ascii="Times New Roman" w:hAnsi="Times New Roman"/>
          <w:sz w:val="28"/>
          <w:szCs w:val="28"/>
          <w:lang w:val="uk-UA"/>
        </w:rPr>
        <w:t>складає</w:t>
      </w:r>
      <w:r>
        <w:rPr>
          <w:rFonts w:ascii="Times New Roman" w:hAnsi="Times New Roman"/>
          <w:sz w:val="28"/>
          <w:szCs w:val="28"/>
          <w:lang w:val="uk-UA"/>
        </w:rPr>
        <w:t xml:space="preserve"> </w:t>
      </w:r>
      <w:r w:rsidR="00A65551">
        <w:rPr>
          <w:rFonts w:ascii="Times New Roman" w:hAnsi="Times New Roman"/>
          <w:sz w:val="28"/>
          <w:szCs w:val="28"/>
          <w:lang w:val="uk-UA"/>
        </w:rPr>
        <w:t>20,31% (</w:t>
      </w:r>
      <w:r w:rsidR="00391E8B">
        <w:rPr>
          <w:rFonts w:ascii="Times New Roman" w:hAnsi="Times New Roman"/>
          <w:sz w:val="28"/>
          <w:szCs w:val="28"/>
          <w:lang w:val="uk-UA"/>
        </w:rPr>
        <w:t>15,2</w:t>
      </w:r>
      <w:r w:rsidR="00A65551">
        <w:rPr>
          <w:rFonts w:ascii="Times New Roman" w:hAnsi="Times New Roman"/>
          <w:sz w:val="28"/>
          <w:szCs w:val="28"/>
          <w:lang w:val="uk-UA"/>
        </w:rPr>
        <w:t>1</w:t>
      </w:r>
      <w:r w:rsidR="00391E8B">
        <w:rPr>
          <w:rFonts w:ascii="Times New Roman" w:hAnsi="Times New Roman"/>
          <w:sz w:val="28"/>
          <w:szCs w:val="28"/>
          <w:lang w:val="uk-UA"/>
        </w:rPr>
        <w:t>%</w:t>
      </w:r>
      <w:r w:rsidR="00A65551">
        <w:rPr>
          <w:rFonts w:ascii="Times New Roman" w:hAnsi="Times New Roman"/>
          <w:sz w:val="28"/>
          <w:szCs w:val="28"/>
          <w:lang w:val="uk-UA"/>
        </w:rPr>
        <w:t>)</w:t>
      </w:r>
      <w:r>
        <w:rPr>
          <w:rFonts w:ascii="Times New Roman" w:hAnsi="Times New Roman"/>
          <w:sz w:val="28"/>
          <w:szCs w:val="28"/>
          <w:lang w:val="uk-UA"/>
        </w:rPr>
        <w:t xml:space="preserve"> від загальної кількості осіб, щодо яких винесено постанови</w:t>
      </w:r>
      <w:r w:rsidR="00A65551">
        <w:rPr>
          <w:rFonts w:ascii="Times New Roman" w:hAnsi="Times New Roman"/>
          <w:sz w:val="28"/>
          <w:szCs w:val="28"/>
          <w:lang w:val="uk-UA"/>
        </w:rPr>
        <w:t>, у</w:t>
      </w:r>
      <w:r>
        <w:rPr>
          <w:rFonts w:ascii="Times New Roman" w:hAnsi="Times New Roman"/>
          <w:sz w:val="28"/>
          <w:szCs w:val="28"/>
          <w:lang w:val="uk-UA"/>
        </w:rPr>
        <w:t xml:space="preserve"> тому числі у зв’язку із закінченням строків для накладення адміністративного стягнення, передбачених ст.38 КУпАП суд закрив провадження у справах щодо</w:t>
      </w:r>
      <w:r w:rsidR="00A65551">
        <w:rPr>
          <w:rFonts w:ascii="Times New Roman" w:hAnsi="Times New Roman"/>
          <w:sz w:val="28"/>
          <w:szCs w:val="28"/>
          <w:lang w:val="uk-UA"/>
        </w:rPr>
        <w:t xml:space="preserve"> 10</w:t>
      </w:r>
      <w:r>
        <w:rPr>
          <w:rFonts w:ascii="Times New Roman" w:hAnsi="Times New Roman"/>
          <w:sz w:val="28"/>
          <w:szCs w:val="28"/>
          <w:lang w:val="uk-UA"/>
        </w:rPr>
        <w:t xml:space="preserve"> </w:t>
      </w:r>
      <w:r w:rsidR="00A65551">
        <w:rPr>
          <w:rFonts w:ascii="Times New Roman" w:hAnsi="Times New Roman"/>
          <w:sz w:val="28"/>
          <w:szCs w:val="28"/>
          <w:lang w:val="uk-UA"/>
        </w:rPr>
        <w:t>(</w:t>
      </w:r>
      <w:r w:rsidR="00391E8B">
        <w:rPr>
          <w:rFonts w:ascii="Times New Roman" w:hAnsi="Times New Roman"/>
          <w:sz w:val="28"/>
          <w:szCs w:val="28"/>
          <w:lang w:val="uk-UA"/>
        </w:rPr>
        <w:t>4)</w:t>
      </w:r>
      <w:r>
        <w:rPr>
          <w:rFonts w:ascii="Times New Roman" w:hAnsi="Times New Roman"/>
          <w:sz w:val="28"/>
          <w:szCs w:val="28"/>
          <w:lang w:val="uk-UA"/>
        </w:rPr>
        <w:t xml:space="preserve"> осіб,  або</w:t>
      </w:r>
      <w:r w:rsidR="00A65551">
        <w:rPr>
          <w:rFonts w:ascii="Times New Roman" w:hAnsi="Times New Roman"/>
          <w:sz w:val="28"/>
          <w:szCs w:val="28"/>
          <w:lang w:val="uk-UA"/>
        </w:rPr>
        <w:t xml:space="preserve"> 15,62%</w:t>
      </w:r>
      <w:r w:rsidR="00293C01">
        <w:rPr>
          <w:rFonts w:ascii="Times New Roman" w:hAnsi="Times New Roman"/>
          <w:sz w:val="28"/>
          <w:szCs w:val="28"/>
          <w:lang w:val="uk-UA"/>
        </w:rPr>
        <w:t xml:space="preserve"> </w:t>
      </w:r>
      <w:r w:rsidR="00A65551">
        <w:rPr>
          <w:rFonts w:ascii="Times New Roman" w:hAnsi="Times New Roman"/>
          <w:sz w:val="28"/>
          <w:szCs w:val="28"/>
          <w:lang w:val="uk-UA"/>
        </w:rPr>
        <w:t>(7,14</w:t>
      </w:r>
      <w:r w:rsidR="009078E5">
        <w:rPr>
          <w:rFonts w:ascii="Times New Roman" w:hAnsi="Times New Roman"/>
          <w:sz w:val="28"/>
          <w:szCs w:val="28"/>
          <w:lang w:val="uk-UA"/>
        </w:rPr>
        <w:t>%</w:t>
      </w:r>
      <w:r w:rsidR="00293C01">
        <w:rPr>
          <w:rFonts w:ascii="Times New Roman" w:hAnsi="Times New Roman"/>
          <w:sz w:val="28"/>
          <w:szCs w:val="28"/>
          <w:lang w:val="uk-UA"/>
        </w:rPr>
        <w:t>)</w:t>
      </w:r>
      <w:r>
        <w:rPr>
          <w:rFonts w:ascii="Times New Roman" w:hAnsi="Times New Roman"/>
          <w:sz w:val="28"/>
          <w:szCs w:val="28"/>
          <w:lang w:val="uk-UA"/>
        </w:rPr>
        <w:t xml:space="preserve"> від кількості </w:t>
      </w:r>
      <w:r w:rsidR="00A65551">
        <w:rPr>
          <w:rFonts w:ascii="Times New Roman" w:hAnsi="Times New Roman"/>
          <w:sz w:val="28"/>
          <w:szCs w:val="28"/>
          <w:lang w:val="uk-UA"/>
        </w:rPr>
        <w:t>справ закритих провадженням;  звільнення</w:t>
      </w:r>
      <w:r w:rsidR="00A83FD3">
        <w:rPr>
          <w:rFonts w:ascii="Times New Roman" w:hAnsi="Times New Roman"/>
          <w:sz w:val="28"/>
          <w:szCs w:val="28"/>
          <w:lang w:val="uk-UA"/>
        </w:rPr>
        <w:t>м</w:t>
      </w:r>
      <w:r w:rsidR="00A65551">
        <w:rPr>
          <w:rFonts w:ascii="Times New Roman" w:hAnsi="Times New Roman"/>
          <w:sz w:val="28"/>
          <w:szCs w:val="28"/>
          <w:lang w:val="uk-UA"/>
        </w:rPr>
        <w:t xml:space="preserve"> від адміністративної відповідальності при малозначності правопорушення </w:t>
      </w:r>
      <w:r w:rsidR="00A83FD3">
        <w:rPr>
          <w:rFonts w:ascii="Times New Roman" w:hAnsi="Times New Roman"/>
          <w:sz w:val="28"/>
          <w:szCs w:val="28"/>
          <w:lang w:val="uk-UA"/>
        </w:rPr>
        <w:t xml:space="preserve">щодо 44 (27) осіб, або 68,75% (48,21%);  відсутністю події і складу адміністративного правопорушення відносно  </w:t>
      </w:r>
      <w:r w:rsidR="00A65551">
        <w:rPr>
          <w:rFonts w:ascii="Times New Roman" w:hAnsi="Times New Roman"/>
          <w:sz w:val="28"/>
          <w:szCs w:val="28"/>
          <w:lang w:val="uk-UA"/>
        </w:rPr>
        <w:t xml:space="preserve"> </w:t>
      </w:r>
      <w:r>
        <w:rPr>
          <w:rFonts w:ascii="Times New Roman" w:hAnsi="Times New Roman"/>
          <w:sz w:val="28"/>
          <w:szCs w:val="28"/>
          <w:lang w:val="uk-UA"/>
        </w:rPr>
        <w:t xml:space="preserve"> </w:t>
      </w:r>
      <w:r w:rsidR="00A83FD3">
        <w:rPr>
          <w:rFonts w:ascii="Times New Roman" w:hAnsi="Times New Roman"/>
          <w:sz w:val="28"/>
          <w:szCs w:val="28"/>
          <w:lang w:val="uk-UA"/>
        </w:rPr>
        <w:t>8 (15) осіб, або 12,50% (26,78%).</w:t>
      </w:r>
    </w:p>
    <w:p w:rsidR="00E576FB" w:rsidRDefault="00E576FB" w:rsidP="00E576FB">
      <w:pPr>
        <w:ind w:firstLine="900"/>
        <w:jc w:val="both"/>
        <w:rPr>
          <w:rFonts w:ascii="Times New Roman" w:hAnsi="Times New Roman"/>
          <w:b/>
          <w:sz w:val="28"/>
          <w:szCs w:val="28"/>
          <w:lang w:val="uk-UA"/>
        </w:rPr>
      </w:pPr>
      <w:r>
        <w:rPr>
          <w:rFonts w:ascii="Times New Roman" w:hAnsi="Times New Roman"/>
          <w:sz w:val="28"/>
          <w:szCs w:val="28"/>
          <w:lang w:val="uk-UA"/>
        </w:rPr>
        <w:t>В 1-му півріччі 201</w:t>
      </w:r>
      <w:r w:rsidR="00A83FD3">
        <w:rPr>
          <w:rFonts w:ascii="Times New Roman" w:hAnsi="Times New Roman"/>
          <w:sz w:val="28"/>
          <w:szCs w:val="28"/>
          <w:lang w:val="uk-UA"/>
        </w:rPr>
        <w:t>3</w:t>
      </w:r>
      <w:r>
        <w:rPr>
          <w:rFonts w:ascii="Times New Roman" w:hAnsi="Times New Roman"/>
          <w:sz w:val="28"/>
          <w:szCs w:val="28"/>
          <w:lang w:val="uk-UA"/>
        </w:rPr>
        <w:t xml:space="preserve">  року  на розгляді в суд</w:t>
      </w:r>
      <w:r w:rsidR="0020152F">
        <w:rPr>
          <w:rFonts w:ascii="Times New Roman" w:hAnsi="Times New Roman"/>
          <w:sz w:val="28"/>
          <w:szCs w:val="28"/>
          <w:lang w:val="uk-UA"/>
        </w:rPr>
        <w:t>і перебувало</w:t>
      </w:r>
      <w:r w:rsidR="00A83FD3">
        <w:rPr>
          <w:rFonts w:ascii="Times New Roman" w:hAnsi="Times New Roman"/>
          <w:sz w:val="28"/>
          <w:szCs w:val="28"/>
          <w:lang w:val="uk-UA"/>
        </w:rPr>
        <w:t xml:space="preserve"> 4</w:t>
      </w:r>
      <w:r w:rsidR="0020152F">
        <w:rPr>
          <w:rFonts w:ascii="Times New Roman" w:hAnsi="Times New Roman"/>
          <w:sz w:val="28"/>
          <w:szCs w:val="28"/>
          <w:lang w:val="uk-UA"/>
        </w:rPr>
        <w:t xml:space="preserve">  справ</w:t>
      </w:r>
      <w:r w:rsidR="00A83FD3">
        <w:rPr>
          <w:rFonts w:ascii="Times New Roman" w:hAnsi="Times New Roman"/>
          <w:sz w:val="28"/>
          <w:szCs w:val="28"/>
          <w:lang w:val="uk-UA"/>
        </w:rPr>
        <w:t>и</w:t>
      </w:r>
      <w:r w:rsidR="0020152F">
        <w:rPr>
          <w:rFonts w:ascii="Times New Roman" w:hAnsi="Times New Roman"/>
          <w:sz w:val="28"/>
          <w:szCs w:val="28"/>
          <w:lang w:val="uk-UA"/>
        </w:rPr>
        <w:t xml:space="preserve"> </w:t>
      </w:r>
      <w:r w:rsidR="0020152F" w:rsidRPr="00D7605C">
        <w:rPr>
          <w:rFonts w:ascii="Times New Roman" w:hAnsi="Times New Roman"/>
          <w:b/>
          <w:sz w:val="28"/>
          <w:szCs w:val="28"/>
          <w:lang w:val="uk-UA"/>
        </w:rPr>
        <w:t>про корупційні правопорушення</w:t>
      </w:r>
      <w:r w:rsidR="0020152F">
        <w:rPr>
          <w:rFonts w:ascii="Times New Roman" w:hAnsi="Times New Roman"/>
          <w:sz w:val="28"/>
          <w:szCs w:val="28"/>
          <w:lang w:val="uk-UA"/>
        </w:rPr>
        <w:t>, натомість в 1-му півріччі 201</w:t>
      </w:r>
      <w:r w:rsidR="00A83FD3">
        <w:rPr>
          <w:rFonts w:ascii="Times New Roman" w:hAnsi="Times New Roman"/>
          <w:sz w:val="28"/>
          <w:szCs w:val="28"/>
          <w:lang w:val="uk-UA"/>
        </w:rPr>
        <w:t>2</w:t>
      </w:r>
      <w:r w:rsidR="0020152F">
        <w:rPr>
          <w:rFonts w:ascii="Times New Roman" w:hAnsi="Times New Roman"/>
          <w:sz w:val="28"/>
          <w:szCs w:val="28"/>
          <w:lang w:val="uk-UA"/>
        </w:rPr>
        <w:t xml:space="preserve"> року таких справ  було</w:t>
      </w:r>
      <w:r w:rsidR="00A83FD3">
        <w:rPr>
          <w:rFonts w:ascii="Times New Roman" w:hAnsi="Times New Roman"/>
          <w:sz w:val="28"/>
          <w:szCs w:val="28"/>
          <w:lang w:val="uk-UA"/>
        </w:rPr>
        <w:t xml:space="preserve"> 5</w:t>
      </w:r>
      <w:r w:rsidR="0020152F">
        <w:rPr>
          <w:rFonts w:ascii="Times New Roman" w:hAnsi="Times New Roman"/>
          <w:sz w:val="28"/>
          <w:szCs w:val="28"/>
          <w:lang w:val="uk-UA"/>
        </w:rPr>
        <w:t xml:space="preserve">. </w:t>
      </w:r>
      <w:r w:rsidR="000E6E88">
        <w:rPr>
          <w:rFonts w:ascii="Times New Roman" w:hAnsi="Times New Roman"/>
          <w:sz w:val="28"/>
          <w:szCs w:val="28"/>
          <w:lang w:val="uk-UA"/>
        </w:rPr>
        <w:t xml:space="preserve">Зокрема, за порушення обмеження щодо  використання службового становища (ст.172-2 КУпАП) </w:t>
      </w:r>
      <w:r w:rsidR="00A83FD3">
        <w:rPr>
          <w:rFonts w:ascii="Times New Roman" w:hAnsi="Times New Roman"/>
          <w:sz w:val="28"/>
          <w:szCs w:val="28"/>
          <w:lang w:val="uk-UA"/>
        </w:rPr>
        <w:t>2 (</w:t>
      </w:r>
      <w:r w:rsidR="000E6E88">
        <w:rPr>
          <w:rFonts w:ascii="Times New Roman" w:hAnsi="Times New Roman"/>
          <w:sz w:val="28"/>
          <w:szCs w:val="28"/>
          <w:lang w:val="uk-UA"/>
        </w:rPr>
        <w:t>1</w:t>
      </w:r>
      <w:r w:rsidR="00A83FD3">
        <w:rPr>
          <w:rFonts w:ascii="Times New Roman" w:hAnsi="Times New Roman"/>
          <w:sz w:val="28"/>
          <w:szCs w:val="28"/>
          <w:lang w:val="uk-UA"/>
        </w:rPr>
        <w:t>)</w:t>
      </w:r>
      <w:r w:rsidR="000E6E88">
        <w:rPr>
          <w:rFonts w:ascii="Times New Roman" w:hAnsi="Times New Roman"/>
          <w:sz w:val="28"/>
          <w:szCs w:val="28"/>
          <w:lang w:val="uk-UA"/>
        </w:rPr>
        <w:t xml:space="preserve"> справ</w:t>
      </w:r>
      <w:r w:rsidR="00A83FD3">
        <w:rPr>
          <w:rFonts w:ascii="Times New Roman" w:hAnsi="Times New Roman"/>
          <w:sz w:val="28"/>
          <w:szCs w:val="28"/>
          <w:lang w:val="uk-UA"/>
        </w:rPr>
        <w:t>и</w:t>
      </w:r>
      <w:r w:rsidR="000E6E88">
        <w:rPr>
          <w:rFonts w:ascii="Times New Roman" w:hAnsi="Times New Roman"/>
          <w:sz w:val="28"/>
          <w:szCs w:val="28"/>
          <w:lang w:val="uk-UA"/>
        </w:rPr>
        <w:t xml:space="preserve"> та</w:t>
      </w:r>
      <w:r w:rsidR="00506373">
        <w:rPr>
          <w:rFonts w:ascii="Times New Roman" w:hAnsi="Times New Roman"/>
          <w:sz w:val="28"/>
          <w:szCs w:val="28"/>
          <w:lang w:val="uk-UA"/>
        </w:rPr>
        <w:t xml:space="preserve"> за </w:t>
      </w:r>
      <w:r w:rsidR="000E6E88">
        <w:rPr>
          <w:rFonts w:ascii="Times New Roman" w:hAnsi="Times New Roman"/>
          <w:sz w:val="28"/>
          <w:szCs w:val="28"/>
          <w:lang w:val="uk-UA"/>
        </w:rPr>
        <w:t xml:space="preserve"> порушення</w:t>
      </w:r>
      <w:r w:rsidR="00A83FD3">
        <w:rPr>
          <w:rFonts w:ascii="Times New Roman" w:hAnsi="Times New Roman"/>
          <w:sz w:val="28"/>
          <w:szCs w:val="28"/>
          <w:lang w:val="uk-UA"/>
        </w:rPr>
        <w:t xml:space="preserve"> вимог фінансового контролю </w:t>
      </w:r>
      <w:r w:rsidR="00506373">
        <w:rPr>
          <w:rFonts w:ascii="Times New Roman" w:hAnsi="Times New Roman"/>
          <w:sz w:val="28"/>
          <w:szCs w:val="28"/>
          <w:lang w:val="uk-UA"/>
        </w:rPr>
        <w:t>(ст.172-</w:t>
      </w:r>
      <w:r w:rsidR="00A83FD3">
        <w:rPr>
          <w:rFonts w:ascii="Times New Roman" w:hAnsi="Times New Roman"/>
          <w:sz w:val="28"/>
          <w:szCs w:val="28"/>
          <w:lang w:val="uk-UA"/>
        </w:rPr>
        <w:t>6</w:t>
      </w:r>
      <w:r w:rsidR="00506373">
        <w:rPr>
          <w:rFonts w:ascii="Times New Roman" w:hAnsi="Times New Roman"/>
          <w:sz w:val="28"/>
          <w:szCs w:val="28"/>
          <w:lang w:val="uk-UA"/>
        </w:rPr>
        <w:t xml:space="preserve"> КУпАП)  </w:t>
      </w:r>
      <w:r w:rsidR="00A83FD3">
        <w:rPr>
          <w:rFonts w:ascii="Times New Roman" w:hAnsi="Times New Roman"/>
          <w:sz w:val="28"/>
          <w:szCs w:val="28"/>
          <w:lang w:val="uk-UA"/>
        </w:rPr>
        <w:t>2</w:t>
      </w:r>
      <w:r w:rsidR="00506373">
        <w:rPr>
          <w:rFonts w:ascii="Times New Roman" w:hAnsi="Times New Roman"/>
          <w:sz w:val="28"/>
          <w:szCs w:val="28"/>
          <w:lang w:val="uk-UA"/>
        </w:rPr>
        <w:t xml:space="preserve"> справи</w:t>
      </w:r>
      <w:r w:rsidR="00936677">
        <w:rPr>
          <w:rFonts w:ascii="Times New Roman" w:hAnsi="Times New Roman"/>
          <w:sz w:val="28"/>
          <w:szCs w:val="28"/>
          <w:lang w:val="uk-UA"/>
        </w:rPr>
        <w:t xml:space="preserve">,  які розглянуті.  До адміністративної  </w:t>
      </w:r>
      <w:r w:rsidR="00506373">
        <w:rPr>
          <w:rFonts w:ascii="Times New Roman" w:hAnsi="Times New Roman"/>
          <w:sz w:val="28"/>
          <w:szCs w:val="28"/>
          <w:lang w:val="uk-UA"/>
        </w:rPr>
        <w:t xml:space="preserve"> </w:t>
      </w:r>
      <w:r w:rsidR="00936677">
        <w:rPr>
          <w:rFonts w:ascii="Times New Roman" w:hAnsi="Times New Roman"/>
          <w:sz w:val="28"/>
          <w:szCs w:val="28"/>
          <w:lang w:val="uk-UA"/>
        </w:rPr>
        <w:t xml:space="preserve">відповідальності притягнуто </w:t>
      </w:r>
      <w:r w:rsidR="006079FC">
        <w:rPr>
          <w:rFonts w:ascii="Times New Roman" w:hAnsi="Times New Roman"/>
          <w:sz w:val="28"/>
          <w:szCs w:val="28"/>
          <w:lang w:val="uk-UA"/>
        </w:rPr>
        <w:t>3 (</w:t>
      </w:r>
      <w:r w:rsidR="00936677">
        <w:rPr>
          <w:rFonts w:ascii="Times New Roman" w:hAnsi="Times New Roman"/>
          <w:sz w:val="28"/>
          <w:szCs w:val="28"/>
          <w:lang w:val="uk-UA"/>
        </w:rPr>
        <w:t>5</w:t>
      </w:r>
      <w:r w:rsidR="006079FC">
        <w:rPr>
          <w:rFonts w:ascii="Times New Roman" w:hAnsi="Times New Roman"/>
          <w:sz w:val="28"/>
          <w:szCs w:val="28"/>
          <w:lang w:val="uk-UA"/>
        </w:rPr>
        <w:t>)</w:t>
      </w:r>
      <w:r w:rsidR="00936677">
        <w:rPr>
          <w:rFonts w:ascii="Times New Roman" w:hAnsi="Times New Roman"/>
          <w:sz w:val="28"/>
          <w:szCs w:val="28"/>
          <w:lang w:val="uk-UA"/>
        </w:rPr>
        <w:t xml:space="preserve"> осіб </w:t>
      </w:r>
      <w:r w:rsidR="00D7605C">
        <w:rPr>
          <w:rFonts w:ascii="Times New Roman" w:hAnsi="Times New Roman"/>
          <w:sz w:val="28"/>
          <w:szCs w:val="28"/>
          <w:lang w:val="uk-UA"/>
        </w:rPr>
        <w:t xml:space="preserve"> </w:t>
      </w:r>
      <w:r w:rsidR="00936677">
        <w:rPr>
          <w:rFonts w:ascii="Times New Roman" w:hAnsi="Times New Roman"/>
          <w:sz w:val="28"/>
          <w:szCs w:val="28"/>
          <w:lang w:val="uk-UA"/>
        </w:rPr>
        <w:t>та присуджено  вид</w:t>
      </w:r>
      <w:r w:rsidR="008544BE">
        <w:rPr>
          <w:rFonts w:ascii="Times New Roman" w:hAnsi="Times New Roman"/>
          <w:sz w:val="28"/>
          <w:szCs w:val="28"/>
          <w:lang w:val="uk-UA"/>
        </w:rPr>
        <w:t>и</w:t>
      </w:r>
      <w:r w:rsidR="00936677">
        <w:rPr>
          <w:rFonts w:ascii="Times New Roman" w:hAnsi="Times New Roman"/>
          <w:sz w:val="28"/>
          <w:szCs w:val="28"/>
          <w:lang w:val="uk-UA"/>
        </w:rPr>
        <w:t xml:space="preserve"> стягнення у вигляді штрафу на загальну суму </w:t>
      </w:r>
      <w:r w:rsidR="006079FC">
        <w:rPr>
          <w:rFonts w:ascii="Times New Roman" w:hAnsi="Times New Roman"/>
          <w:sz w:val="28"/>
          <w:szCs w:val="28"/>
          <w:lang w:val="uk-UA"/>
        </w:rPr>
        <w:t>1190</w:t>
      </w:r>
      <w:r>
        <w:rPr>
          <w:rFonts w:ascii="Times New Roman" w:hAnsi="Times New Roman"/>
          <w:b/>
          <w:sz w:val="28"/>
          <w:szCs w:val="28"/>
          <w:lang w:val="uk-UA"/>
        </w:rPr>
        <w:t xml:space="preserve"> </w:t>
      </w:r>
      <w:r w:rsidR="00D7605C">
        <w:rPr>
          <w:rFonts w:ascii="Times New Roman" w:hAnsi="Times New Roman"/>
          <w:b/>
          <w:sz w:val="28"/>
          <w:szCs w:val="28"/>
          <w:lang w:val="uk-UA"/>
        </w:rPr>
        <w:t xml:space="preserve"> </w:t>
      </w:r>
      <w:r w:rsidR="00D7605C" w:rsidRPr="00D7605C">
        <w:rPr>
          <w:rFonts w:ascii="Times New Roman" w:hAnsi="Times New Roman"/>
          <w:sz w:val="28"/>
          <w:szCs w:val="28"/>
          <w:lang w:val="uk-UA"/>
        </w:rPr>
        <w:t>гривень.</w:t>
      </w:r>
      <w:r w:rsidR="00D7605C">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Заходи впливу, передбачені ст. 24-1 КУпАП, застосовано до </w:t>
      </w:r>
      <w:r w:rsidR="006079FC">
        <w:rPr>
          <w:rFonts w:ascii="Times New Roman" w:hAnsi="Times New Roman"/>
          <w:sz w:val="28"/>
          <w:szCs w:val="28"/>
          <w:lang w:val="uk-UA"/>
        </w:rPr>
        <w:t>15 (</w:t>
      </w:r>
      <w:r w:rsidR="00335776">
        <w:rPr>
          <w:rFonts w:ascii="Times New Roman" w:hAnsi="Times New Roman"/>
          <w:sz w:val="28"/>
          <w:szCs w:val="28"/>
          <w:lang w:val="uk-UA"/>
        </w:rPr>
        <w:t>17</w:t>
      </w:r>
      <w:r w:rsidR="006079FC">
        <w:rPr>
          <w:rFonts w:ascii="Times New Roman" w:hAnsi="Times New Roman"/>
          <w:sz w:val="28"/>
          <w:szCs w:val="28"/>
          <w:lang w:val="uk-UA"/>
        </w:rPr>
        <w:t>)</w:t>
      </w:r>
      <w:r>
        <w:rPr>
          <w:rFonts w:ascii="Times New Roman" w:hAnsi="Times New Roman"/>
          <w:sz w:val="28"/>
          <w:szCs w:val="28"/>
          <w:lang w:val="uk-UA"/>
        </w:rPr>
        <w:t xml:space="preserve">   неповнолітніх   осіб, </w:t>
      </w:r>
      <w:r w:rsidR="006079FC">
        <w:rPr>
          <w:rFonts w:ascii="Times New Roman" w:hAnsi="Times New Roman"/>
          <w:sz w:val="28"/>
          <w:szCs w:val="28"/>
          <w:lang w:val="uk-UA"/>
        </w:rPr>
        <w:t xml:space="preserve"> </w:t>
      </w:r>
      <w:r>
        <w:rPr>
          <w:rFonts w:ascii="Times New Roman" w:hAnsi="Times New Roman"/>
          <w:sz w:val="28"/>
          <w:szCs w:val="28"/>
          <w:lang w:val="uk-UA"/>
        </w:rPr>
        <w:t>що</w:t>
      </w:r>
      <w:r w:rsidR="006079FC">
        <w:rPr>
          <w:rFonts w:ascii="Times New Roman" w:hAnsi="Times New Roman"/>
          <w:sz w:val="28"/>
          <w:szCs w:val="28"/>
          <w:lang w:val="uk-UA"/>
        </w:rPr>
        <w:t xml:space="preserve"> становить 4,76% (4,61%), що </w:t>
      </w:r>
      <w:r>
        <w:rPr>
          <w:rFonts w:ascii="Times New Roman" w:hAnsi="Times New Roman"/>
          <w:sz w:val="28"/>
          <w:szCs w:val="28"/>
          <w:lang w:val="uk-UA"/>
        </w:rPr>
        <w:t xml:space="preserve"> на </w:t>
      </w:r>
      <w:r w:rsidR="006079FC">
        <w:rPr>
          <w:rFonts w:ascii="Times New Roman" w:hAnsi="Times New Roman"/>
          <w:sz w:val="28"/>
          <w:szCs w:val="28"/>
          <w:lang w:val="uk-UA"/>
        </w:rPr>
        <w:t>0</w:t>
      </w:r>
      <w:r>
        <w:rPr>
          <w:rFonts w:ascii="Times New Roman" w:hAnsi="Times New Roman"/>
          <w:sz w:val="28"/>
          <w:szCs w:val="28"/>
          <w:lang w:val="uk-UA"/>
        </w:rPr>
        <w:t>,</w:t>
      </w:r>
      <w:r w:rsidR="006079FC">
        <w:rPr>
          <w:rFonts w:ascii="Times New Roman" w:hAnsi="Times New Roman"/>
          <w:sz w:val="28"/>
          <w:szCs w:val="28"/>
          <w:lang w:val="uk-UA"/>
        </w:rPr>
        <w:t>15</w:t>
      </w:r>
      <w:r>
        <w:rPr>
          <w:rFonts w:ascii="Times New Roman" w:hAnsi="Times New Roman"/>
          <w:sz w:val="28"/>
          <w:szCs w:val="28"/>
          <w:lang w:val="uk-UA"/>
        </w:rPr>
        <w:t xml:space="preserve">%  </w:t>
      </w:r>
      <w:r w:rsidR="00A127F3">
        <w:rPr>
          <w:rFonts w:ascii="Times New Roman" w:hAnsi="Times New Roman"/>
          <w:sz w:val="28"/>
          <w:szCs w:val="28"/>
          <w:lang w:val="uk-UA"/>
        </w:rPr>
        <w:t>більше</w:t>
      </w:r>
      <w:r>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У структурі видів адміністративних стягнень, застосованих судом  у 1-му півріччі 201</w:t>
      </w:r>
      <w:r w:rsidR="006079FC">
        <w:rPr>
          <w:rFonts w:ascii="Times New Roman" w:hAnsi="Times New Roman"/>
          <w:sz w:val="28"/>
          <w:szCs w:val="28"/>
          <w:lang w:val="uk-UA"/>
        </w:rPr>
        <w:t>3</w:t>
      </w:r>
      <w:r>
        <w:rPr>
          <w:rFonts w:ascii="Times New Roman" w:hAnsi="Times New Roman"/>
          <w:sz w:val="28"/>
          <w:szCs w:val="28"/>
          <w:lang w:val="uk-UA"/>
        </w:rPr>
        <w:t xml:space="preserve"> року за вчинення всіх видів адміністративних правопорушень, найпоширенішим видом був штраф</w:t>
      </w:r>
      <w:r w:rsidR="00A127F3">
        <w:rPr>
          <w:rFonts w:ascii="Times New Roman" w:hAnsi="Times New Roman"/>
          <w:sz w:val="28"/>
          <w:szCs w:val="28"/>
          <w:lang w:val="uk-UA"/>
        </w:rPr>
        <w:t>, як і в минулому півріччі</w:t>
      </w:r>
      <w:r>
        <w:rPr>
          <w:rFonts w:ascii="Times New Roman" w:hAnsi="Times New Roman"/>
          <w:sz w:val="28"/>
          <w:szCs w:val="28"/>
          <w:lang w:val="uk-UA"/>
        </w:rPr>
        <w:t xml:space="preserve">. Судді оштрафували </w:t>
      </w:r>
      <w:r w:rsidR="00A127F3">
        <w:rPr>
          <w:rFonts w:ascii="Times New Roman" w:hAnsi="Times New Roman"/>
          <w:sz w:val="28"/>
          <w:szCs w:val="28"/>
          <w:lang w:val="uk-UA"/>
        </w:rPr>
        <w:t xml:space="preserve"> </w:t>
      </w:r>
      <w:r w:rsidR="006079FC">
        <w:rPr>
          <w:rFonts w:ascii="Times New Roman" w:hAnsi="Times New Roman"/>
          <w:sz w:val="28"/>
          <w:szCs w:val="28"/>
          <w:lang w:val="uk-UA"/>
        </w:rPr>
        <w:t>175 (</w:t>
      </w:r>
      <w:r w:rsidR="00A127F3">
        <w:rPr>
          <w:rFonts w:ascii="Times New Roman" w:hAnsi="Times New Roman"/>
          <w:sz w:val="28"/>
          <w:szCs w:val="28"/>
          <w:lang w:val="uk-UA"/>
        </w:rPr>
        <w:t>214</w:t>
      </w:r>
      <w:r w:rsidR="006079FC">
        <w:rPr>
          <w:rFonts w:ascii="Times New Roman" w:hAnsi="Times New Roman"/>
          <w:sz w:val="28"/>
          <w:szCs w:val="28"/>
          <w:lang w:val="uk-UA"/>
        </w:rPr>
        <w:t>)</w:t>
      </w:r>
      <w:r w:rsidR="00A127F3">
        <w:rPr>
          <w:rFonts w:ascii="Times New Roman" w:hAnsi="Times New Roman"/>
          <w:sz w:val="28"/>
          <w:szCs w:val="28"/>
          <w:lang w:val="uk-UA"/>
        </w:rPr>
        <w:t xml:space="preserve"> </w:t>
      </w:r>
      <w:r>
        <w:rPr>
          <w:rFonts w:ascii="Times New Roman" w:hAnsi="Times New Roman"/>
          <w:sz w:val="28"/>
          <w:szCs w:val="28"/>
          <w:lang w:val="uk-UA"/>
        </w:rPr>
        <w:t xml:space="preserve">  осіб,  або</w:t>
      </w:r>
      <w:r w:rsidR="006079FC">
        <w:rPr>
          <w:rFonts w:ascii="Times New Roman" w:hAnsi="Times New Roman"/>
          <w:sz w:val="28"/>
          <w:szCs w:val="28"/>
          <w:lang w:val="uk-UA"/>
        </w:rPr>
        <w:t xml:space="preserve">  74,15%</w:t>
      </w:r>
      <w:r w:rsidR="002E1AB0">
        <w:rPr>
          <w:rFonts w:ascii="Times New Roman" w:hAnsi="Times New Roman"/>
          <w:sz w:val="28"/>
          <w:szCs w:val="28"/>
          <w:lang w:val="uk-UA"/>
        </w:rPr>
        <w:t xml:space="preserve"> </w:t>
      </w:r>
      <w:r w:rsidR="006079FC">
        <w:rPr>
          <w:rFonts w:ascii="Times New Roman" w:hAnsi="Times New Roman"/>
          <w:sz w:val="28"/>
          <w:szCs w:val="28"/>
          <w:lang w:val="uk-UA"/>
        </w:rPr>
        <w:t>(</w:t>
      </w:r>
      <w:r w:rsidR="00355993">
        <w:rPr>
          <w:rFonts w:ascii="Times New Roman" w:hAnsi="Times New Roman"/>
          <w:sz w:val="28"/>
          <w:szCs w:val="28"/>
          <w:lang w:val="uk-UA"/>
        </w:rPr>
        <w:t>72,5</w:t>
      </w:r>
      <w:r w:rsidR="006079FC">
        <w:rPr>
          <w:rFonts w:ascii="Times New Roman" w:hAnsi="Times New Roman"/>
          <w:sz w:val="28"/>
          <w:szCs w:val="28"/>
          <w:lang w:val="uk-UA"/>
        </w:rPr>
        <w:t>4</w:t>
      </w:r>
      <w:r w:rsidR="00355993">
        <w:rPr>
          <w:rFonts w:ascii="Times New Roman" w:hAnsi="Times New Roman"/>
          <w:sz w:val="28"/>
          <w:szCs w:val="28"/>
          <w:lang w:val="uk-UA"/>
        </w:rPr>
        <w:t>%</w:t>
      </w:r>
      <w:r w:rsidR="006079FC">
        <w:rPr>
          <w:rFonts w:ascii="Times New Roman" w:hAnsi="Times New Roman"/>
          <w:sz w:val="28"/>
          <w:szCs w:val="28"/>
          <w:lang w:val="uk-UA"/>
        </w:rPr>
        <w:t>)</w:t>
      </w:r>
      <w:r>
        <w:rPr>
          <w:rFonts w:ascii="Times New Roman" w:hAnsi="Times New Roman"/>
          <w:sz w:val="28"/>
          <w:szCs w:val="28"/>
          <w:lang w:val="uk-UA"/>
        </w:rPr>
        <w:t xml:space="preserve"> від числа тих, на кого накладено адміністративне стягнення</w:t>
      </w:r>
      <w:r w:rsidR="006079FC">
        <w:rPr>
          <w:rFonts w:ascii="Times New Roman" w:hAnsi="Times New Roman"/>
          <w:sz w:val="28"/>
          <w:szCs w:val="28"/>
          <w:lang w:val="uk-UA"/>
        </w:rPr>
        <w:t xml:space="preserve">, </w:t>
      </w:r>
      <w:r w:rsidR="00683D0C">
        <w:rPr>
          <w:rFonts w:ascii="Times New Roman" w:hAnsi="Times New Roman"/>
          <w:sz w:val="28"/>
          <w:szCs w:val="28"/>
          <w:lang w:val="uk-UA"/>
        </w:rPr>
        <w:t>що більше в порівнянні з 1-м півріччям 2012 року на 1</w:t>
      </w:r>
      <w:r w:rsidR="0070772B">
        <w:rPr>
          <w:rFonts w:ascii="Times New Roman" w:hAnsi="Times New Roman"/>
          <w:sz w:val="28"/>
          <w:szCs w:val="28"/>
          <w:lang w:val="uk-UA"/>
        </w:rPr>
        <w:t>8</w:t>
      </w:r>
      <w:r w:rsidR="00683D0C">
        <w:rPr>
          <w:rFonts w:ascii="Times New Roman" w:hAnsi="Times New Roman"/>
          <w:sz w:val="28"/>
          <w:szCs w:val="28"/>
          <w:lang w:val="uk-UA"/>
        </w:rPr>
        <w:t>,</w:t>
      </w:r>
      <w:r w:rsidR="0070772B">
        <w:rPr>
          <w:rFonts w:ascii="Times New Roman" w:hAnsi="Times New Roman"/>
          <w:sz w:val="28"/>
          <w:szCs w:val="28"/>
          <w:lang w:val="uk-UA"/>
        </w:rPr>
        <w:t>22</w:t>
      </w:r>
      <w:r w:rsidR="00683D0C">
        <w:rPr>
          <w:rFonts w:ascii="Times New Roman" w:hAnsi="Times New Roman"/>
          <w:sz w:val="28"/>
          <w:szCs w:val="28"/>
          <w:lang w:val="uk-UA"/>
        </w:rPr>
        <w:t>%</w:t>
      </w:r>
      <w:r>
        <w:rPr>
          <w:rFonts w:ascii="Times New Roman" w:hAnsi="Times New Roman"/>
          <w:sz w:val="28"/>
          <w:szCs w:val="28"/>
          <w:lang w:val="uk-UA"/>
        </w:rPr>
        <w:t xml:space="preserve">. Загальна сума накладеного судом  штрафу становила </w:t>
      </w:r>
      <w:r w:rsidR="00683D0C">
        <w:rPr>
          <w:rFonts w:ascii="Times New Roman" w:hAnsi="Times New Roman"/>
          <w:sz w:val="28"/>
          <w:szCs w:val="28"/>
          <w:lang w:val="uk-UA"/>
        </w:rPr>
        <w:t xml:space="preserve"> 141931 грн. (</w:t>
      </w:r>
      <w:r w:rsidR="00CD50AF">
        <w:rPr>
          <w:rFonts w:ascii="Times New Roman" w:hAnsi="Times New Roman"/>
          <w:sz w:val="28"/>
          <w:szCs w:val="28"/>
          <w:lang w:val="uk-UA"/>
        </w:rPr>
        <w:t xml:space="preserve">127984 </w:t>
      </w:r>
      <w:r>
        <w:rPr>
          <w:rFonts w:ascii="Times New Roman" w:hAnsi="Times New Roman"/>
          <w:sz w:val="28"/>
          <w:szCs w:val="28"/>
          <w:lang w:val="uk-UA"/>
        </w:rPr>
        <w:t>грн.</w:t>
      </w:r>
      <w:r w:rsidR="00683D0C">
        <w:rPr>
          <w:rFonts w:ascii="Times New Roman" w:hAnsi="Times New Roman"/>
          <w:sz w:val="28"/>
          <w:szCs w:val="28"/>
          <w:lang w:val="uk-UA"/>
        </w:rPr>
        <w:t>)</w:t>
      </w:r>
      <w:r>
        <w:rPr>
          <w:rFonts w:ascii="Times New Roman" w:hAnsi="Times New Roman"/>
          <w:sz w:val="28"/>
          <w:szCs w:val="28"/>
          <w:lang w:val="uk-UA"/>
        </w:rPr>
        <w:t>, добровільно сплачено</w:t>
      </w:r>
      <w:r w:rsidR="00683D0C">
        <w:rPr>
          <w:rFonts w:ascii="Times New Roman" w:hAnsi="Times New Roman"/>
          <w:sz w:val="28"/>
          <w:szCs w:val="28"/>
          <w:lang w:val="uk-UA"/>
        </w:rPr>
        <w:t xml:space="preserve"> 48279 грн.</w:t>
      </w:r>
      <w:r>
        <w:rPr>
          <w:rFonts w:ascii="Times New Roman" w:hAnsi="Times New Roman"/>
          <w:sz w:val="28"/>
          <w:szCs w:val="28"/>
          <w:lang w:val="uk-UA"/>
        </w:rPr>
        <w:t xml:space="preserve"> </w:t>
      </w:r>
      <w:r w:rsidR="00683D0C">
        <w:rPr>
          <w:rFonts w:ascii="Times New Roman" w:hAnsi="Times New Roman"/>
          <w:sz w:val="28"/>
          <w:szCs w:val="28"/>
          <w:lang w:val="uk-UA"/>
        </w:rPr>
        <w:t>(</w:t>
      </w:r>
      <w:r w:rsidR="00CD50AF">
        <w:rPr>
          <w:rFonts w:ascii="Times New Roman" w:hAnsi="Times New Roman"/>
          <w:sz w:val="28"/>
          <w:szCs w:val="28"/>
          <w:lang w:val="uk-UA"/>
        </w:rPr>
        <w:t>33890</w:t>
      </w:r>
      <w:r>
        <w:rPr>
          <w:rFonts w:ascii="Times New Roman" w:hAnsi="Times New Roman"/>
          <w:sz w:val="28"/>
          <w:szCs w:val="28"/>
          <w:lang w:val="uk-UA"/>
        </w:rPr>
        <w:t xml:space="preserve"> грн</w:t>
      </w:r>
      <w:r w:rsidR="00683D0C">
        <w:rPr>
          <w:rFonts w:ascii="Times New Roman" w:hAnsi="Times New Roman"/>
          <w:sz w:val="28"/>
          <w:szCs w:val="28"/>
          <w:lang w:val="uk-UA"/>
        </w:rPr>
        <w:t>.)</w:t>
      </w:r>
      <w:r>
        <w:rPr>
          <w:rFonts w:ascii="Times New Roman" w:hAnsi="Times New Roman"/>
          <w:sz w:val="28"/>
          <w:szCs w:val="28"/>
          <w:lang w:val="uk-UA"/>
        </w:rPr>
        <w:t>.</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Кількість осіб, щодо яких судом застосувались попередження зменшилася  та становить </w:t>
      </w:r>
      <w:r w:rsidR="009514F1">
        <w:rPr>
          <w:rFonts w:ascii="Times New Roman" w:hAnsi="Times New Roman"/>
          <w:sz w:val="28"/>
          <w:szCs w:val="28"/>
          <w:lang w:val="uk-UA"/>
        </w:rPr>
        <w:t xml:space="preserve"> </w:t>
      </w:r>
      <w:r w:rsidR="00683D0C">
        <w:rPr>
          <w:rFonts w:ascii="Times New Roman" w:hAnsi="Times New Roman"/>
          <w:sz w:val="28"/>
          <w:szCs w:val="28"/>
          <w:lang w:val="uk-UA"/>
        </w:rPr>
        <w:t>19 (</w:t>
      </w:r>
      <w:r w:rsidR="009514F1">
        <w:rPr>
          <w:rFonts w:ascii="Times New Roman" w:hAnsi="Times New Roman"/>
          <w:sz w:val="28"/>
          <w:szCs w:val="28"/>
          <w:lang w:val="uk-UA"/>
        </w:rPr>
        <w:t>31</w:t>
      </w:r>
      <w:r w:rsidR="00CD50AF">
        <w:rPr>
          <w:rFonts w:ascii="Times New Roman" w:hAnsi="Times New Roman"/>
          <w:sz w:val="28"/>
          <w:szCs w:val="28"/>
          <w:lang w:val="uk-UA"/>
        </w:rPr>
        <w:t>)</w:t>
      </w:r>
      <w:r>
        <w:rPr>
          <w:rFonts w:ascii="Times New Roman" w:hAnsi="Times New Roman"/>
          <w:sz w:val="28"/>
          <w:szCs w:val="28"/>
          <w:lang w:val="uk-UA"/>
        </w:rPr>
        <w:t xml:space="preserve"> ос</w:t>
      </w:r>
      <w:r w:rsidR="00683D0C">
        <w:rPr>
          <w:rFonts w:ascii="Times New Roman" w:hAnsi="Times New Roman"/>
          <w:sz w:val="28"/>
          <w:szCs w:val="28"/>
          <w:lang w:val="uk-UA"/>
        </w:rPr>
        <w:t>іб</w:t>
      </w:r>
      <w:r>
        <w:rPr>
          <w:rFonts w:ascii="Times New Roman" w:hAnsi="Times New Roman"/>
          <w:sz w:val="28"/>
          <w:szCs w:val="28"/>
          <w:lang w:val="uk-UA"/>
        </w:rPr>
        <w:t>,  або</w:t>
      </w:r>
      <w:r w:rsidR="00683D0C">
        <w:rPr>
          <w:rFonts w:ascii="Times New Roman" w:hAnsi="Times New Roman"/>
          <w:sz w:val="28"/>
          <w:szCs w:val="28"/>
          <w:lang w:val="uk-UA"/>
        </w:rPr>
        <w:t xml:space="preserve"> 8,05%</w:t>
      </w:r>
      <w:r w:rsidR="00111093">
        <w:rPr>
          <w:rFonts w:ascii="Times New Roman" w:hAnsi="Times New Roman"/>
          <w:sz w:val="28"/>
          <w:szCs w:val="28"/>
          <w:lang w:val="uk-UA"/>
        </w:rPr>
        <w:t xml:space="preserve"> </w:t>
      </w:r>
      <w:r w:rsidR="00683D0C">
        <w:rPr>
          <w:rFonts w:ascii="Times New Roman" w:hAnsi="Times New Roman"/>
          <w:sz w:val="28"/>
          <w:szCs w:val="28"/>
          <w:lang w:val="uk-UA"/>
        </w:rPr>
        <w:t>(</w:t>
      </w:r>
      <w:r w:rsidR="00F94D12">
        <w:rPr>
          <w:rFonts w:ascii="Times New Roman" w:hAnsi="Times New Roman"/>
          <w:sz w:val="28"/>
          <w:szCs w:val="28"/>
          <w:lang w:val="uk-UA"/>
        </w:rPr>
        <w:t>10,5</w:t>
      </w:r>
      <w:r w:rsidR="00683D0C">
        <w:rPr>
          <w:rFonts w:ascii="Times New Roman" w:hAnsi="Times New Roman"/>
          <w:sz w:val="28"/>
          <w:szCs w:val="28"/>
          <w:lang w:val="uk-UA"/>
        </w:rPr>
        <w:t>0</w:t>
      </w:r>
      <w:r w:rsidR="00F94D12">
        <w:rPr>
          <w:rFonts w:ascii="Times New Roman" w:hAnsi="Times New Roman"/>
          <w:sz w:val="28"/>
          <w:szCs w:val="28"/>
          <w:lang w:val="uk-UA"/>
        </w:rPr>
        <w:t>%</w:t>
      </w:r>
      <w:r w:rsidR="00AD6CFB">
        <w:rPr>
          <w:rFonts w:ascii="Times New Roman" w:hAnsi="Times New Roman"/>
          <w:sz w:val="28"/>
          <w:szCs w:val="28"/>
          <w:lang w:val="uk-UA"/>
        </w:rPr>
        <w:t>)</w:t>
      </w:r>
      <w:r>
        <w:rPr>
          <w:rFonts w:ascii="Times New Roman" w:hAnsi="Times New Roman"/>
          <w:sz w:val="28"/>
          <w:szCs w:val="28"/>
          <w:lang w:val="uk-UA"/>
        </w:rPr>
        <w:t xml:space="preserve">  від тих, на кого накладено адміністративне стягнення.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В 1-му півріччі 201</w:t>
      </w:r>
      <w:r w:rsidR="00683D0C">
        <w:rPr>
          <w:rFonts w:ascii="Times New Roman" w:hAnsi="Times New Roman"/>
          <w:sz w:val="28"/>
          <w:szCs w:val="28"/>
          <w:lang w:val="uk-UA"/>
        </w:rPr>
        <w:t>3</w:t>
      </w:r>
      <w:r>
        <w:rPr>
          <w:rFonts w:ascii="Times New Roman" w:hAnsi="Times New Roman"/>
          <w:sz w:val="28"/>
          <w:szCs w:val="28"/>
          <w:lang w:val="uk-UA"/>
        </w:rPr>
        <w:t xml:space="preserve"> року</w:t>
      </w:r>
      <w:r w:rsidR="00EC38E0">
        <w:rPr>
          <w:rFonts w:ascii="Times New Roman" w:hAnsi="Times New Roman"/>
          <w:sz w:val="28"/>
          <w:szCs w:val="28"/>
          <w:lang w:val="uk-UA"/>
        </w:rPr>
        <w:t xml:space="preserve"> громадські роботи</w:t>
      </w:r>
      <w:r w:rsidR="00B479CE">
        <w:rPr>
          <w:rFonts w:ascii="Times New Roman" w:hAnsi="Times New Roman"/>
          <w:sz w:val="28"/>
          <w:szCs w:val="28"/>
          <w:lang w:val="uk-UA"/>
        </w:rPr>
        <w:t xml:space="preserve">, </w:t>
      </w:r>
      <w:r w:rsidR="00EC38E0">
        <w:rPr>
          <w:rFonts w:ascii="Times New Roman" w:hAnsi="Times New Roman"/>
          <w:sz w:val="28"/>
          <w:szCs w:val="28"/>
          <w:lang w:val="uk-UA"/>
        </w:rPr>
        <w:t xml:space="preserve"> </w:t>
      </w:r>
      <w:r w:rsidR="00B479CE">
        <w:rPr>
          <w:rFonts w:ascii="Times New Roman" w:hAnsi="Times New Roman"/>
          <w:sz w:val="28"/>
          <w:szCs w:val="28"/>
          <w:lang w:val="uk-UA"/>
        </w:rPr>
        <w:t xml:space="preserve">як </w:t>
      </w:r>
      <w:r>
        <w:rPr>
          <w:rFonts w:ascii="Times New Roman" w:hAnsi="Times New Roman"/>
          <w:sz w:val="28"/>
          <w:szCs w:val="28"/>
          <w:lang w:val="uk-UA"/>
        </w:rPr>
        <w:t xml:space="preserve">  вид стягнення</w:t>
      </w:r>
      <w:r w:rsidR="00B479CE">
        <w:rPr>
          <w:rFonts w:ascii="Times New Roman" w:hAnsi="Times New Roman"/>
          <w:sz w:val="28"/>
          <w:szCs w:val="28"/>
          <w:lang w:val="uk-UA"/>
        </w:rPr>
        <w:t xml:space="preserve">, </w:t>
      </w:r>
      <w:r>
        <w:rPr>
          <w:rFonts w:ascii="Times New Roman" w:hAnsi="Times New Roman"/>
          <w:sz w:val="28"/>
          <w:szCs w:val="28"/>
          <w:lang w:val="uk-UA"/>
        </w:rPr>
        <w:t xml:space="preserve"> судді призначали</w:t>
      </w:r>
      <w:r w:rsidR="00683D0C">
        <w:rPr>
          <w:rFonts w:ascii="Times New Roman" w:hAnsi="Times New Roman"/>
          <w:sz w:val="28"/>
          <w:szCs w:val="28"/>
          <w:lang w:val="uk-UA"/>
        </w:rPr>
        <w:t xml:space="preserve"> 24</w:t>
      </w:r>
      <w:r w:rsidR="00B479CE">
        <w:rPr>
          <w:rFonts w:ascii="Times New Roman" w:hAnsi="Times New Roman"/>
          <w:sz w:val="28"/>
          <w:szCs w:val="28"/>
          <w:lang w:val="uk-UA"/>
        </w:rPr>
        <w:t xml:space="preserve"> </w:t>
      </w:r>
      <w:r w:rsidR="00683D0C">
        <w:rPr>
          <w:rFonts w:ascii="Times New Roman" w:hAnsi="Times New Roman"/>
          <w:sz w:val="28"/>
          <w:szCs w:val="28"/>
          <w:lang w:val="uk-UA"/>
        </w:rPr>
        <w:t>(</w:t>
      </w:r>
      <w:r w:rsidR="00B479CE">
        <w:rPr>
          <w:rFonts w:ascii="Times New Roman" w:hAnsi="Times New Roman"/>
          <w:sz w:val="28"/>
          <w:szCs w:val="28"/>
          <w:lang w:val="uk-UA"/>
        </w:rPr>
        <w:t>29)</w:t>
      </w:r>
      <w:r>
        <w:rPr>
          <w:rFonts w:ascii="Times New Roman" w:hAnsi="Times New Roman"/>
          <w:sz w:val="28"/>
          <w:szCs w:val="28"/>
          <w:lang w:val="uk-UA"/>
        </w:rPr>
        <w:t xml:space="preserve"> особам, або</w:t>
      </w:r>
      <w:r w:rsidR="00683D0C">
        <w:rPr>
          <w:rFonts w:ascii="Times New Roman" w:hAnsi="Times New Roman"/>
          <w:sz w:val="28"/>
          <w:szCs w:val="28"/>
          <w:lang w:val="uk-UA"/>
        </w:rPr>
        <w:t xml:space="preserve"> 10,16%</w:t>
      </w:r>
      <w:r w:rsidR="00B479CE">
        <w:rPr>
          <w:rFonts w:ascii="Times New Roman" w:hAnsi="Times New Roman"/>
          <w:sz w:val="28"/>
          <w:szCs w:val="28"/>
          <w:lang w:val="uk-UA"/>
        </w:rPr>
        <w:t xml:space="preserve"> </w:t>
      </w:r>
      <w:r w:rsidR="00683D0C">
        <w:rPr>
          <w:rFonts w:ascii="Times New Roman" w:hAnsi="Times New Roman"/>
          <w:sz w:val="28"/>
          <w:szCs w:val="28"/>
          <w:lang w:val="uk-UA"/>
        </w:rPr>
        <w:t>(</w:t>
      </w:r>
      <w:r w:rsidR="00992F3A">
        <w:rPr>
          <w:rFonts w:ascii="Times New Roman" w:hAnsi="Times New Roman"/>
          <w:sz w:val="28"/>
          <w:szCs w:val="28"/>
          <w:lang w:val="uk-UA"/>
        </w:rPr>
        <w:t>9,8</w:t>
      </w:r>
      <w:r w:rsidR="00683D0C">
        <w:rPr>
          <w:rFonts w:ascii="Times New Roman" w:hAnsi="Times New Roman"/>
          <w:sz w:val="28"/>
          <w:szCs w:val="28"/>
          <w:lang w:val="uk-UA"/>
        </w:rPr>
        <w:t>3</w:t>
      </w:r>
      <w:r w:rsidR="00992F3A">
        <w:rPr>
          <w:rFonts w:ascii="Times New Roman" w:hAnsi="Times New Roman"/>
          <w:sz w:val="28"/>
          <w:szCs w:val="28"/>
          <w:lang w:val="uk-UA"/>
        </w:rPr>
        <w:t>%</w:t>
      </w:r>
      <w:r w:rsidR="00B479CE">
        <w:rPr>
          <w:rFonts w:ascii="Times New Roman" w:hAnsi="Times New Roman"/>
          <w:sz w:val="28"/>
          <w:szCs w:val="28"/>
          <w:lang w:val="uk-UA"/>
        </w:rPr>
        <w:t>)</w:t>
      </w:r>
      <w:r>
        <w:rPr>
          <w:rFonts w:ascii="Times New Roman" w:hAnsi="Times New Roman"/>
          <w:sz w:val="28"/>
          <w:szCs w:val="28"/>
          <w:lang w:val="uk-UA"/>
        </w:rPr>
        <w:t xml:space="preserve"> від числа тих, на кого накладено адміністративне стягнення</w:t>
      </w:r>
      <w:r w:rsidR="00683D0C">
        <w:rPr>
          <w:rFonts w:ascii="Times New Roman" w:hAnsi="Times New Roman"/>
          <w:sz w:val="28"/>
          <w:szCs w:val="28"/>
          <w:lang w:val="uk-UA"/>
        </w:rPr>
        <w:t xml:space="preserve">, як бачимо, даний вид покарання застосовувався на </w:t>
      </w:r>
      <w:r w:rsidR="0070772B">
        <w:rPr>
          <w:rFonts w:ascii="Times New Roman" w:hAnsi="Times New Roman"/>
          <w:sz w:val="28"/>
          <w:szCs w:val="28"/>
          <w:lang w:val="uk-UA"/>
        </w:rPr>
        <w:t>17,24</w:t>
      </w:r>
      <w:r w:rsidR="00683D0C">
        <w:rPr>
          <w:rFonts w:ascii="Times New Roman" w:hAnsi="Times New Roman"/>
          <w:sz w:val="28"/>
          <w:szCs w:val="28"/>
          <w:lang w:val="uk-UA"/>
        </w:rPr>
        <w:t xml:space="preserve">%  </w:t>
      </w:r>
      <w:r w:rsidR="0070772B">
        <w:rPr>
          <w:rFonts w:ascii="Times New Roman" w:hAnsi="Times New Roman"/>
          <w:sz w:val="28"/>
          <w:szCs w:val="28"/>
          <w:lang w:val="uk-UA"/>
        </w:rPr>
        <w:t>менше</w:t>
      </w:r>
      <w:r w:rsidR="00683D0C">
        <w:rPr>
          <w:rFonts w:ascii="Times New Roman" w:hAnsi="Times New Roman"/>
          <w:sz w:val="28"/>
          <w:szCs w:val="28"/>
          <w:lang w:val="uk-UA"/>
        </w:rPr>
        <w:t xml:space="preserve"> в порівнянні з минулим періодом</w:t>
      </w:r>
      <w:r>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lastRenderedPageBreak/>
        <w:t>Конфісковано предмети, що були знаряддями вчинення або безпосередніми об’єктами адміністративного правопорушення, у</w:t>
      </w:r>
      <w:r w:rsidR="00683D0C">
        <w:rPr>
          <w:rFonts w:ascii="Times New Roman" w:hAnsi="Times New Roman"/>
          <w:sz w:val="28"/>
          <w:szCs w:val="28"/>
          <w:lang w:val="uk-UA"/>
        </w:rPr>
        <w:t xml:space="preserve"> 7 </w:t>
      </w:r>
      <w:r>
        <w:rPr>
          <w:rFonts w:ascii="Times New Roman" w:hAnsi="Times New Roman"/>
          <w:sz w:val="28"/>
          <w:szCs w:val="28"/>
          <w:lang w:val="uk-UA"/>
        </w:rPr>
        <w:t xml:space="preserve"> </w:t>
      </w:r>
      <w:r w:rsidR="00683D0C">
        <w:rPr>
          <w:rFonts w:ascii="Times New Roman" w:hAnsi="Times New Roman"/>
          <w:sz w:val="28"/>
          <w:szCs w:val="28"/>
          <w:lang w:val="uk-UA"/>
        </w:rPr>
        <w:t>(</w:t>
      </w:r>
      <w:r w:rsidR="00224D5A">
        <w:rPr>
          <w:rFonts w:ascii="Times New Roman" w:hAnsi="Times New Roman"/>
          <w:sz w:val="28"/>
          <w:szCs w:val="28"/>
          <w:lang w:val="uk-UA"/>
        </w:rPr>
        <w:t>10)</w:t>
      </w:r>
      <w:r>
        <w:rPr>
          <w:rFonts w:ascii="Times New Roman" w:hAnsi="Times New Roman"/>
          <w:sz w:val="28"/>
          <w:szCs w:val="28"/>
          <w:lang w:val="uk-UA"/>
        </w:rPr>
        <w:t xml:space="preserve"> осіб, </w:t>
      </w:r>
      <w:r w:rsidR="00683D0C">
        <w:rPr>
          <w:rFonts w:ascii="Times New Roman" w:hAnsi="Times New Roman"/>
          <w:sz w:val="28"/>
          <w:szCs w:val="28"/>
          <w:lang w:val="uk-UA"/>
        </w:rPr>
        <w:t xml:space="preserve"> чи відносно  2,96% (3,38%) осіб  застосовано  додаткове покарання від числа осіб на яких накладено стягнення,  що </w:t>
      </w:r>
      <w:r w:rsidR="00224D5A">
        <w:rPr>
          <w:rFonts w:ascii="Times New Roman" w:hAnsi="Times New Roman"/>
          <w:sz w:val="28"/>
          <w:szCs w:val="28"/>
          <w:lang w:val="uk-UA"/>
        </w:rPr>
        <w:t xml:space="preserve"> </w:t>
      </w:r>
      <w:r w:rsidR="00683D0C">
        <w:rPr>
          <w:rFonts w:ascii="Times New Roman" w:hAnsi="Times New Roman"/>
          <w:sz w:val="28"/>
          <w:szCs w:val="28"/>
          <w:lang w:val="uk-UA"/>
        </w:rPr>
        <w:t xml:space="preserve">менше </w:t>
      </w:r>
      <w:r w:rsidR="00224D5A">
        <w:rPr>
          <w:rFonts w:ascii="Times New Roman" w:hAnsi="Times New Roman"/>
          <w:sz w:val="28"/>
          <w:szCs w:val="28"/>
          <w:lang w:val="uk-UA"/>
        </w:rPr>
        <w:t xml:space="preserve">на </w:t>
      </w:r>
      <w:r w:rsidR="00683D0C">
        <w:rPr>
          <w:rFonts w:ascii="Times New Roman" w:hAnsi="Times New Roman"/>
          <w:sz w:val="28"/>
          <w:szCs w:val="28"/>
          <w:lang w:val="uk-UA"/>
        </w:rPr>
        <w:t>0,42%.</w:t>
      </w:r>
      <w:r>
        <w:rPr>
          <w:rFonts w:ascii="Times New Roman" w:hAnsi="Times New Roman"/>
          <w:sz w:val="28"/>
          <w:szCs w:val="28"/>
          <w:lang w:val="uk-UA"/>
        </w:rPr>
        <w:t xml:space="preserve"> </w:t>
      </w:r>
    </w:p>
    <w:p w:rsidR="00E576FB" w:rsidRDefault="00E576FB" w:rsidP="00E576FB">
      <w:pPr>
        <w:jc w:val="center"/>
        <w:rPr>
          <w:rFonts w:ascii="Times New Roman" w:hAnsi="Times New Roman"/>
          <w:b/>
          <w:sz w:val="28"/>
          <w:szCs w:val="28"/>
          <w:lang w:val="uk-UA"/>
        </w:rPr>
      </w:pPr>
      <w:r>
        <w:rPr>
          <w:rFonts w:ascii="Times New Roman" w:hAnsi="Times New Roman"/>
          <w:b/>
          <w:sz w:val="28"/>
          <w:szCs w:val="28"/>
          <w:lang w:val="uk-UA"/>
        </w:rPr>
        <w:t>Звернення судових рішень до виконання</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В 1-му півріччі  201</w:t>
      </w:r>
      <w:r w:rsidR="00CC0732">
        <w:rPr>
          <w:rFonts w:ascii="Times New Roman" w:hAnsi="Times New Roman"/>
          <w:sz w:val="28"/>
          <w:szCs w:val="28"/>
          <w:lang w:val="uk-UA"/>
        </w:rPr>
        <w:t>3</w:t>
      </w:r>
      <w:r>
        <w:rPr>
          <w:rFonts w:ascii="Times New Roman" w:hAnsi="Times New Roman"/>
          <w:sz w:val="28"/>
          <w:szCs w:val="28"/>
          <w:lang w:val="uk-UA"/>
        </w:rPr>
        <w:t xml:space="preserve"> року судом у відповідності до  Кримінально-процесуального кодексу України своєчасно виносилися та надсилалися розпорядження, виконавчі листи, супровідні листи щодо звернення судових рішень у кримінальних справах до виконання. </w:t>
      </w:r>
    </w:p>
    <w:p w:rsidR="00E576FB" w:rsidRDefault="00E576FB" w:rsidP="00E576FB">
      <w:pPr>
        <w:ind w:firstLine="993"/>
        <w:jc w:val="both"/>
        <w:rPr>
          <w:rFonts w:ascii="Times New Roman" w:hAnsi="Times New Roman"/>
          <w:sz w:val="28"/>
          <w:szCs w:val="28"/>
          <w:lang w:val="uk-UA"/>
        </w:rPr>
      </w:pPr>
      <w:r>
        <w:rPr>
          <w:rFonts w:ascii="Times New Roman" w:hAnsi="Times New Roman"/>
          <w:sz w:val="28"/>
          <w:szCs w:val="28"/>
          <w:lang w:val="uk-UA"/>
        </w:rPr>
        <w:t>Документи щодо звернення судових рішень до виконання у   цивільних (ст. 368 ЦПК), адміністративних справах (258 КАС)  та справах про адміністративні правопорушення (ст. 299, 307, 308 КУпАП) виносилися та надсилалися  судом своєчасно, випадків порушення строків звернення до виконання судових рішень в суді не було.</w:t>
      </w:r>
    </w:p>
    <w:p w:rsidR="00E576FB" w:rsidRDefault="00E576FB" w:rsidP="00E576FB">
      <w:pPr>
        <w:ind w:firstLine="993"/>
        <w:jc w:val="both"/>
        <w:rPr>
          <w:rFonts w:ascii="Times New Roman" w:hAnsi="Times New Roman"/>
          <w:sz w:val="28"/>
          <w:szCs w:val="28"/>
        </w:rPr>
      </w:pPr>
      <w:r>
        <w:rPr>
          <w:rFonts w:ascii="Times New Roman" w:hAnsi="Times New Roman"/>
          <w:sz w:val="28"/>
          <w:szCs w:val="28"/>
          <w:lang w:val="uk-UA"/>
        </w:rPr>
        <w:t>Зокрема, в</w:t>
      </w:r>
      <w:r>
        <w:rPr>
          <w:rFonts w:ascii="Times New Roman" w:hAnsi="Times New Roman"/>
          <w:sz w:val="28"/>
          <w:szCs w:val="28"/>
        </w:rPr>
        <w:t xml:space="preserve">ипадків не звернення до виконання судових рішень, у тому числі рішень, що підлягали негайному виконанню відповідно до ст. 367 ЦПК України, ст. 256 КАС України – в </w:t>
      </w:r>
      <w:r>
        <w:rPr>
          <w:rFonts w:ascii="Times New Roman" w:hAnsi="Times New Roman"/>
          <w:sz w:val="28"/>
          <w:szCs w:val="28"/>
          <w:lang w:val="uk-UA"/>
        </w:rPr>
        <w:t xml:space="preserve">Рахівському районному </w:t>
      </w:r>
      <w:r>
        <w:rPr>
          <w:rFonts w:ascii="Times New Roman" w:hAnsi="Times New Roman"/>
          <w:sz w:val="28"/>
          <w:szCs w:val="28"/>
        </w:rPr>
        <w:t xml:space="preserve"> суді не </w:t>
      </w:r>
      <w:r>
        <w:rPr>
          <w:rFonts w:ascii="Times New Roman" w:hAnsi="Times New Roman"/>
          <w:sz w:val="28"/>
          <w:szCs w:val="28"/>
          <w:lang w:val="uk-UA"/>
        </w:rPr>
        <w:t>має</w:t>
      </w:r>
      <w:r>
        <w:rPr>
          <w:rFonts w:ascii="Times New Roman" w:hAnsi="Times New Roman"/>
          <w:sz w:val="28"/>
          <w:szCs w:val="28"/>
        </w:rPr>
        <w:t>.</w:t>
      </w:r>
    </w:p>
    <w:p w:rsidR="00E576FB" w:rsidRDefault="00E576FB" w:rsidP="00E576FB">
      <w:pPr>
        <w:ind w:firstLine="993"/>
        <w:jc w:val="both"/>
        <w:rPr>
          <w:rFonts w:ascii="Times New Roman" w:hAnsi="Times New Roman"/>
          <w:sz w:val="28"/>
          <w:szCs w:val="28"/>
        </w:rPr>
      </w:pPr>
      <w:r>
        <w:rPr>
          <w:rFonts w:ascii="Times New Roman" w:hAnsi="Times New Roman"/>
          <w:sz w:val="28"/>
          <w:szCs w:val="28"/>
        </w:rPr>
        <w:t xml:space="preserve">Справи про адміністративні правопорушення, в яких немає відомостей про сплату штрафу в суді – відсутні.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rPr>
        <w:t>Контроль за своєчасним зверненням до виконання судових рішень відповідно</w:t>
      </w:r>
      <w:r w:rsidR="001B6901">
        <w:rPr>
          <w:rFonts w:ascii="Times New Roman" w:hAnsi="Times New Roman"/>
          <w:sz w:val="28"/>
          <w:szCs w:val="28"/>
          <w:lang w:val="uk-UA"/>
        </w:rPr>
        <w:t xml:space="preserve"> до </w:t>
      </w:r>
      <w:r>
        <w:rPr>
          <w:rFonts w:ascii="Times New Roman" w:hAnsi="Times New Roman"/>
          <w:sz w:val="28"/>
          <w:szCs w:val="28"/>
        </w:rPr>
        <w:t xml:space="preserve"> </w:t>
      </w:r>
      <w:r>
        <w:rPr>
          <w:rFonts w:ascii="Times New Roman" w:hAnsi="Times New Roman"/>
          <w:sz w:val="28"/>
          <w:szCs w:val="28"/>
          <w:lang w:val="uk-UA"/>
        </w:rPr>
        <w:t xml:space="preserve">чинного законодавства </w:t>
      </w:r>
      <w:r>
        <w:rPr>
          <w:rFonts w:ascii="Times New Roman" w:hAnsi="Times New Roman"/>
          <w:sz w:val="28"/>
          <w:szCs w:val="28"/>
        </w:rPr>
        <w:t>здійснює</w:t>
      </w:r>
      <w:r>
        <w:rPr>
          <w:rFonts w:ascii="Times New Roman" w:hAnsi="Times New Roman"/>
          <w:sz w:val="28"/>
          <w:szCs w:val="28"/>
          <w:lang w:val="uk-UA"/>
        </w:rPr>
        <w:t>ть</w:t>
      </w:r>
      <w:r w:rsidR="001B6901">
        <w:rPr>
          <w:rFonts w:ascii="Times New Roman" w:hAnsi="Times New Roman"/>
          <w:sz w:val="28"/>
          <w:szCs w:val="28"/>
          <w:lang w:val="uk-UA"/>
        </w:rPr>
        <w:t xml:space="preserve">ся </w:t>
      </w:r>
      <w:r>
        <w:rPr>
          <w:rFonts w:ascii="Times New Roman" w:hAnsi="Times New Roman"/>
          <w:sz w:val="28"/>
          <w:szCs w:val="28"/>
        </w:rPr>
        <w:t xml:space="preserve"> суддя</w:t>
      </w:r>
      <w:r>
        <w:rPr>
          <w:rFonts w:ascii="Times New Roman" w:hAnsi="Times New Roman"/>
          <w:sz w:val="28"/>
          <w:szCs w:val="28"/>
          <w:lang w:val="uk-UA"/>
        </w:rPr>
        <w:t>ми</w:t>
      </w:r>
      <w:r>
        <w:rPr>
          <w:rFonts w:ascii="Times New Roman" w:hAnsi="Times New Roman"/>
          <w:sz w:val="28"/>
          <w:szCs w:val="28"/>
        </w:rPr>
        <w:t>,  що розгляда</w:t>
      </w:r>
      <w:r>
        <w:rPr>
          <w:rFonts w:ascii="Times New Roman" w:hAnsi="Times New Roman"/>
          <w:sz w:val="28"/>
          <w:szCs w:val="28"/>
          <w:lang w:val="uk-UA"/>
        </w:rPr>
        <w:t>ють</w:t>
      </w:r>
      <w:r>
        <w:rPr>
          <w:rFonts w:ascii="Times New Roman" w:hAnsi="Times New Roman"/>
          <w:sz w:val="28"/>
          <w:szCs w:val="28"/>
        </w:rPr>
        <w:t xml:space="preserve"> судов</w:t>
      </w:r>
      <w:r>
        <w:rPr>
          <w:rFonts w:ascii="Times New Roman" w:hAnsi="Times New Roman"/>
          <w:sz w:val="28"/>
          <w:szCs w:val="28"/>
          <w:lang w:val="uk-UA"/>
        </w:rPr>
        <w:t>і</w:t>
      </w:r>
      <w:r>
        <w:rPr>
          <w:rFonts w:ascii="Times New Roman" w:hAnsi="Times New Roman"/>
          <w:sz w:val="28"/>
          <w:szCs w:val="28"/>
        </w:rPr>
        <w:t xml:space="preserve"> справ</w:t>
      </w:r>
      <w:r>
        <w:rPr>
          <w:rFonts w:ascii="Times New Roman" w:hAnsi="Times New Roman"/>
          <w:sz w:val="28"/>
          <w:szCs w:val="28"/>
          <w:lang w:val="uk-UA"/>
        </w:rPr>
        <w:t>и</w:t>
      </w:r>
      <w:r>
        <w:rPr>
          <w:rFonts w:ascii="Times New Roman" w:hAnsi="Times New Roman"/>
          <w:sz w:val="28"/>
          <w:szCs w:val="28"/>
        </w:rPr>
        <w:t>.</w:t>
      </w:r>
      <w:r>
        <w:rPr>
          <w:rFonts w:ascii="Times New Roman" w:hAnsi="Times New Roman"/>
          <w:sz w:val="28"/>
          <w:szCs w:val="28"/>
          <w:lang w:val="uk-UA"/>
        </w:rPr>
        <w:t xml:space="preserve">  </w:t>
      </w:r>
    </w:p>
    <w:p w:rsidR="00E576FB" w:rsidRDefault="00E576FB" w:rsidP="00E576FB">
      <w:pPr>
        <w:ind w:firstLine="993"/>
        <w:jc w:val="both"/>
        <w:rPr>
          <w:rFonts w:ascii="Times New Roman" w:hAnsi="Times New Roman"/>
          <w:sz w:val="28"/>
          <w:szCs w:val="28"/>
        </w:rPr>
      </w:pPr>
      <w:r>
        <w:rPr>
          <w:rFonts w:ascii="Times New Roman" w:hAnsi="Times New Roman"/>
          <w:sz w:val="28"/>
          <w:szCs w:val="28"/>
        </w:rPr>
        <w:t xml:space="preserve">У вироках </w:t>
      </w:r>
      <w:r>
        <w:rPr>
          <w:rFonts w:ascii="Times New Roman" w:hAnsi="Times New Roman"/>
          <w:sz w:val="28"/>
          <w:szCs w:val="28"/>
          <w:lang w:val="uk-UA"/>
        </w:rPr>
        <w:t xml:space="preserve">Рахівського </w:t>
      </w:r>
      <w:r>
        <w:rPr>
          <w:rFonts w:ascii="Times New Roman" w:hAnsi="Times New Roman"/>
          <w:sz w:val="28"/>
          <w:szCs w:val="28"/>
        </w:rPr>
        <w:t xml:space="preserve"> районного  суду завжди вирішується питання про речові докази відповідно вимогам кримінально-процесуального судочинства.</w:t>
      </w:r>
    </w:p>
    <w:p w:rsidR="00E576FB" w:rsidRDefault="00E576FB" w:rsidP="00E576FB">
      <w:pPr>
        <w:ind w:firstLine="900"/>
        <w:jc w:val="center"/>
        <w:rPr>
          <w:rFonts w:ascii="Times New Roman" w:hAnsi="Times New Roman"/>
          <w:b/>
          <w:sz w:val="28"/>
          <w:szCs w:val="28"/>
          <w:lang w:val="uk-UA"/>
        </w:rPr>
      </w:pPr>
      <w:r>
        <w:rPr>
          <w:rFonts w:ascii="Times New Roman" w:hAnsi="Times New Roman"/>
          <w:b/>
          <w:sz w:val="28"/>
          <w:szCs w:val="28"/>
          <w:lang w:val="uk-UA"/>
        </w:rPr>
        <w:t>Висновки</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Аналізуючи  статистичні дані  за 1-ше півріччя  201</w:t>
      </w:r>
      <w:r w:rsidR="004376BF">
        <w:rPr>
          <w:rFonts w:ascii="Times New Roman" w:hAnsi="Times New Roman"/>
          <w:sz w:val="28"/>
          <w:szCs w:val="28"/>
          <w:lang w:val="uk-UA"/>
        </w:rPr>
        <w:t>3</w:t>
      </w:r>
      <w:r>
        <w:rPr>
          <w:rFonts w:ascii="Times New Roman" w:hAnsi="Times New Roman"/>
          <w:sz w:val="28"/>
          <w:szCs w:val="28"/>
          <w:lang w:val="uk-UA"/>
        </w:rPr>
        <w:t xml:space="preserve"> року бачимо  з</w:t>
      </w:r>
      <w:r w:rsidR="001B6901">
        <w:rPr>
          <w:rFonts w:ascii="Times New Roman" w:hAnsi="Times New Roman"/>
          <w:sz w:val="28"/>
          <w:szCs w:val="28"/>
          <w:lang w:val="uk-UA"/>
        </w:rPr>
        <w:t>меншення</w:t>
      </w:r>
      <w:r>
        <w:rPr>
          <w:rFonts w:ascii="Times New Roman" w:hAnsi="Times New Roman"/>
          <w:sz w:val="28"/>
          <w:szCs w:val="28"/>
          <w:lang w:val="uk-UA"/>
        </w:rPr>
        <w:t xml:space="preserve"> надходження справ до Рахівського районного суду в порівнянні з 1-м півріччям 201</w:t>
      </w:r>
      <w:r w:rsidR="004376BF">
        <w:rPr>
          <w:rFonts w:ascii="Times New Roman" w:hAnsi="Times New Roman"/>
          <w:sz w:val="28"/>
          <w:szCs w:val="28"/>
          <w:lang w:val="uk-UA"/>
        </w:rPr>
        <w:t>2</w:t>
      </w:r>
      <w:r>
        <w:rPr>
          <w:rFonts w:ascii="Times New Roman" w:hAnsi="Times New Roman"/>
          <w:sz w:val="28"/>
          <w:szCs w:val="28"/>
          <w:lang w:val="uk-UA"/>
        </w:rPr>
        <w:t xml:space="preserve"> року, в основному за рахунок з</w:t>
      </w:r>
      <w:r w:rsidR="007C5F84">
        <w:rPr>
          <w:rFonts w:ascii="Times New Roman" w:hAnsi="Times New Roman"/>
          <w:sz w:val="28"/>
          <w:szCs w:val="28"/>
          <w:lang w:val="uk-UA"/>
        </w:rPr>
        <w:t xml:space="preserve">меншення </w:t>
      </w:r>
      <w:r>
        <w:rPr>
          <w:rFonts w:ascii="Times New Roman" w:hAnsi="Times New Roman"/>
          <w:sz w:val="28"/>
          <w:szCs w:val="28"/>
          <w:lang w:val="uk-UA"/>
        </w:rPr>
        <w:t>надходження адміністративних справ щодо нарахування та виплати  недоплаченої підвищеної пенсії «дітям війни»</w:t>
      </w:r>
      <w:r w:rsidR="004376BF">
        <w:rPr>
          <w:rFonts w:ascii="Times New Roman" w:hAnsi="Times New Roman"/>
          <w:sz w:val="28"/>
          <w:szCs w:val="28"/>
          <w:lang w:val="uk-UA"/>
        </w:rPr>
        <w:t xml:space="preserve"> у </w:t>
      </w:r>
      <w:r w:rsidR="00543B44">
        <w:rPr>
          <w:rFonts w:ascii="Times New Roman" w:hAnsi="Times New Roman"/>
          <w:sz w:val="28"/>
          <w:szCs w:val="28"/>
          <w:lang w:val="uk-UA"/>
        </w:rPr>
        <w:t xml:space="preserve">зв’язку з </w:t>
      </w:r>
      <w:r w:rsidR="004376BF">
        <w:rPr>
          <w:rFonts w:ascii="Times New Roman" w:hAnsi="Times New Roman"/>
          <w:sz w:val="28"/>
          <w:szCs w:val="28"/>
          <w:lang w:val="uk-UA"/>
        </w:rPr>
        <w:t xml:space="preserve"> нововиявленими обставинами</w:t>
      </w:r>
      <w:r>
        <w:rPr>
          <w:rFonts w:ascii="Times New Roman" w:hAnsi="Times New Roman"/>
          <w:sz w:val="28"/>
          <w:szCs w:val="28"/>
          <w:lang w:val="uk-UA"/>
        </w:rPr>
        <w:t xml:space="preserve">, в минулому півріччі  їх кількість в </w:t>
      </w:r>
      <w:r w:rsidR="00543B44">
        <w:rPr>
          <w:rFonts w:ascii="Times New Roman" w:hAnsi="Times New Roman"/>
          <w:sz w:val="28"/>
          <w:szCs w:val="28"/>
          <w:lang w:val="uk-UA"/>
        </w:rPr>
        <w:t>багато р</w:t>
      </w:r>
      <w:r>
        <w:rPr>
          <w:rFonts w:ascii="Times New Roman" w:hAnsi="Times New Roman"/>
          <w:sz w:val="28"/>
          <w:szCs w:val="28"/>
          <w:lang w:val="uk-UA"/>
        </w:rPr>
        <w:t xml:space="preserve">азів була </w:t>
      </w:r>
      <w:r w:rsidR="007C5F84">
        <w:rPr>
          <w:rFonts w:ascii="Times New Roman" w:hAnsi="Times New Roman"/>
          <w:sz w:val="28"/>
          <w:szCs w:val="28"/>
          <w:lang w:val="uk-UA"/>
        </w:rPr>
        <w:t xml:space="preserve">більшою </w:t>
      </w:r>
      <w:r>
        <w:rPr>
          <w:rFonts w:ascii="Times New Roman" w:hAnsi="Times New Roman"/>
          <w:sz w:val="28"/>
          <w:szCs w:val="28"/>
          <w:lang w:val="uk-UA"/>
        </w:rPr>
        <w:t xml:space="preserve">в порівнянні з </w:t>
      </w:r>
      <w:r w:rsidR="007C5F84">
        <w:rPr>
          <w:rFonts w:ascii="Times New Roman" w:hAnsi="Times New Roman"/>
          <w:sz w:val="28"/>
          <w:szCs w:val="28"/>
          <w:lang w:val="uk-UA"/>
        </w:rPr>
        <w:t xml:space="preserve">теперішнім </w:t>
      </w:r>
      <w:r>
        <w:rPr>
          <w:rFonts w:ascii="Times New Roman" w:hAnsi="Times New Roman"/>
          <w:sz w:val="28"/>
          <w:szCs w:val="28"/>
          <w:lang w:val="uk-UA"/>
        </w:rPr>
        <w:t xml:space="preserve"> звітним періодом.   </w:t>
      </w:r>
    </w:p>
    <w:p w:rsidR="004376BF"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lastRenderedPageBreak/>
        <w:t xml:space="preserve">Дане </w:t>
      </w:r>
      <w:r w:rsidR="007C5F84">
        <w:rPr>
          <w:rFonts w:ascii="Times New Roman" w:hAnsi="Times New Roman"/>
          <w:sz w:val="28"/>
          <w:szCs w:val="28"/>
          <w:lang w:val="uk-UA"/>
        </w:rPr>
        <w:t xml:space="preserve">зменшення </w:t>
      </w:r>
      <w:r>
        <w:rPr>
          <w:rFonts w:ascii="Times New Roman" w:hAnsi="Times New Roman"/>
          <w:sz w:val="28"/>
          <w:szCs w:val="28"/>
          <w:lang w:val="uk-UA"/>
        </w:rPr>
        <w:t>показників надходження  справ та матеріалів до суду</w:t>
      </w:r>
      <w:r w:rsidR="007C5F84">
        <w:rPr>
          <w:rFonts w:ascii="Times New Roman" w:hAnsi="Times New Roman"/>
          <w:sz w:val="28"/>
          <w:szCs w:val="28"/>
          <w:lang w:val="uk-UA"/>
        </w:rPr>
        <w:t xml:space="preserve"> суттєво не вплинуло на картину надходжень до суду</w:t>
      </w:r>
      <w:r w:rsidR="00BB3625">
        <w:rPr>
          <w:rFonts w:ascii="Times New Roman" w:hAnsi="Times New Roman"/>
          <w:sz w:val="28"/>
          <w:szCs w:val="28"/>
          <w:lang w:val="uk-UA"/>
        </w:rPr>
        <w:t xml:space="preserve"> і як раніше навантаження на </w:t>
      </w:r>
      <w:r>
        <w:rPr>
          <w:rFonts w:ascii="Times New Roman" w:hAnsi="Times New Roman"/>
          <w:sz w:val="28"/>
          <w:szCs w:val="28"/>
          <w:lang w:val="uk-UA"/>
        </w:rPr>
        <w:t>працюючих суддів</w:t>
      </w:r>
      <w:r w:rsidR="00BB3625">
        <w:rPr>
          <w:rFonts w:ascii="Times New Roman" w:hAnsi="Times New Roman"/>
          <w:sz w:val="28"/>
          <w:szCs w:val="28"/>
          <w:lang w:val="uk-UA"/>
        </w:rPr>
        <w:t xml:space="preserve"> значне</w:t>
      </w:r>
      <w:r>
        <w:rPr>
          <w:rFonts w:ascii="Times New Roman" w:hAnsi="Times New Roman"/>
          <w:sz w:val="28"/>
          <w:szCs w:val="28"/>
          <w:lang w:val="uk-UA"/>
        </w:rPr>
        <w:t>, що стає основною причиною порушення строків розгляду справ різних категорій.</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Загалом  судді Рахівського районного суду  забезпечили належне здійснення судочинства у цивільних, адміністративних, кримінальних справах і справах про адміністративні правопорушення.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Насамперед, цих результатів було досягнуто завдяки сумлінній праці суддів, ужитим заходам  щодо систематичного вивчення законодавства,  змін до нього та судової практики   апеляційних судів, Вищого спеціалізованого суду України  з розгляду цивільних і кримінальних  справ,  Вищого адміністративного суду України, Верховного суду України</w:t>
      </w:r>
      <w:r w:rsidR="00637763">
        <w:rPr>
          <w:rFonts w:ascii="Times New Roman" w:hAnsi="Times New Roman"/>
          <w:sz w:val="28"/>
          <w:szCs w:val="28"/>
          <w:lang w:val="uk-UA"/>
        </w:rPr>
        <w:t xml:space="preserve">, міжнародного законодавства,  а також рішень </w:t>
      </w:r>
      <w:r w:rsidR="00DE796D">
        <w:rPr>
          <w:rFonts w:ascii="Times New Roman" w:hAnsi="Times New Roman"/>
          <w:sz w:val="28"/>
          <w:szCs w:val="28"/>
          <w:lang w:val="uk-UA"/>
        </w:rPr>
        <w:t>Європейського суду</w:t>
      </w:r>
      <w:r>
        <w:rPr>
          <w:rFonts w:ascii="Times New Roman" w:hAnsi="Times New Roman"/>
          <w:sz w:val="28"/>
          <w:szCs w:val="28"/>
          <w:lang w:val="uk-UA"/>
        </w:rPr>
        <w:t xml:space="preserve">. </w:t>
      </w:r>
    </w:p>
    <w:p w:rsidR="00974833" w:rsidRDefault="00974833" w:rsidP="00974833">
      <w:pPr>
        <w:tabs>
          <w:tab w:val="left" w:pos="426"/>
          <w:tab w:val="left" w:pos="5000"/>
        </w:tabs>
        <w:jc w:val="both"/>
        <w:rPr>
          <w:rFonts w:ascii="Times New Roman" w:hAnsi="Times New Roman"/>
          <w:sz w:val="28"/>
          <w:szCs w:val="28"/>
          <w:lang w:val="uk-UA"/>
        </w:rPr>
      </w:pPr>
    </w:p>
    <w:p w:rsidR="00E576FB" w:rsidRDefault="00E576FB" w:rsidP="00E576FB">
      <w:pPr>
        <w:ind w:firstLine="900"/>
        <w:jc w:val="both"/>
        <w:rPr>
          <w:rFonts w:ascii="Times New Roman" w:hAnsi="Times New Roman"/>
          <w:sz w:val="28"/>
          <w:szCs w:val="28"/>
          <w:lang w:val="uk-UA"/>
        </w:rPr>
      </w:pPr>
    </w:p>
    <w:p w:rsidR="00E576FB" w:rsidRDefault="00E576FB" w:rsidP="00E576FB">
      <w:pPr>
        <w:pStyle w:val="a3"/>
        <w:rPr>
          <w:rFonts w:ascii="Times New Roman" w:hAnsi="Times New Roman"/>
        </w:rPr>
      </w:pPr>
    </w:p>
    <w:p w:rsidR="004376BF" w:rsidRDefault="004376BF" w:rsidP="00C34A6C">
      <w:pPr>
        <w:tabs>
          <w:tab w:val="left" w:pos="426"/>
          <w:tab w:val="left" w:pos="5000"/>
        </w:tabs>
        <w:jc w:val="both"/>
        <w:rPr>
          <w:rFonts w:ascii="Times New Roman" w:hAnsi="Times New Roman"/>
          <w:sz w:val="28"/>
          <w:szCs w:val="28"/>
          <w:lang w:val="uk-UA"/>
        </w:rPr>
      </w:pPr>
      <w:r>
        <w:rPr>
          <w:rFonts w:ascii="Times New Roman" w:hAnsi="Times New Roman"/>
          <w:sz w:val="28"/>
          <w:szCs w:val="28"/>
          <w:lang w:val="uk-UA"/>
        </w:rPr>
        <w:t xml:space="preserve">Заступник  керівника апарату суду :                                            Копелюк Н.Ю. </w:t>
      </w:r>
    </w:p>
    <w:p w:rsidR="004376BF" w:rsidRDefault="004376BF" w:rsidP="00C34A6C">
      <w:pPr>
        <w:tabs>
          <w:tab w:val="left" w:pos="426"/>
          <w:tab w:val="left" w:pos="5000"/>
        </w:tabs>
        <w:jc w:val="both"/>
        <w:rPr>
          <w:rFonts w:ascii="Times New Roman" w:hAnsi="Times New Roman"/>
          <w:sz w:val="28"/>
          <w:szCs w:val="28"/>
          <w:lang w:val="uk-UA"/>
        </w:rPr>
      </w:pPr>
    </w:p>
    <w:p w:rsidR="004376BF" w:rsidRDefault="004376BF" w:rsidP="00C34A6C">
      <w:pPr>
        <w:tabs>
          <w:tab w:val="left" w:pos="426"/>
          <w:tab w:val="left" w:pos="5000"/>
        </w:tabs>
        <w:jc w:val="both"/>
        <w:rPr>
          <w:rFonts w:ascii="Times New Roman" w:hAnsi="Times New Roman"/>
          <w:sz w:val="28"/>
          <w:szCs w:val="28"/>
          <w:lang w:val="uk-UA"/>
        </w:rPr>
      </w:pPr>
    </w:p>
    <w:p w:rsidR="00C34A6C" w:rsidRDefault="004376BF" w:rsidP="00C34A6C">
      <w:pPr>
        <w:tabs>
          <w:tab w:val="left" w:pos="426"/>
          <w:tab w:val="left" w:pos="5000"/>
        </w:tabs>
        <w:jc w:val="both"/>
        <w:rPr>
          <w:rFonts w:ascii="Times New Roman" w:hAnsi="Times New Roman"/>
          <w:sz w:val="28"/>
          <w:szCs w:val="28"/>
          <w:lang w:val="uk-UA"/>
        </w:rPr>
      </w:pPr>
      <w:r>
        <w:rPr>
          <w:rFonts w:ascii="Times New Roman" w:hAnsi="Times New Roman"/>
          <w:sz w:val="28"/>
          <w:szCs w:val="28"/>
          <w:lang w:val="uk-UA"/>
        </w:rPr>
        <w:t>1</w:t>
      </w:r>
      <w:r w:rsidR="00AB268E">
        <w:rPr>
          <w:rFonts w:ascii="Times New Roman" w:hAnsi="Times New Roman"/>
          <w:sz w:val="28"/>
          <w:szCs w:val="28"/>
          <w:lang w:val="uk-UA"/>
        </w:rPr>
        <w:t>9 лип</w:t>
      </w:r>
      <w:r w:rsidR="00543B44">
        <w:rPr>
          <w:rFonts w:ascii="Times New Roman" w:hAnsi="Times New Roman"/>
          <w:sz w:val="28"/>
          <w:szCs w:val="28"/>
          <w:lang w:val="uk-UA"/>
        </w:rPr>
        <w:t>ня 2013</w:t>
      </w:r>
      <w:r w:rsidR="00AB268E">
        <w:rPr>
          <w:rFonts w:ascii="Times New Roman" w:hAnsi="Times New Roman"/>
          <w:sz w:val="28"/>
          <w:szCs w:val="28"/>
          <w:lang w:val="uk-UA"/>
        </w:rPr>
        <w:t xml:space="preserve"> року</w:t>
      </w:r>
    </w:p>
    <w:p w:rsidR="00E576FB" w:rsidRDefault="00E576FB" w:rsidP="00E576FB">
      <w:pPr>
        <w:rPr>
          <w:rFonts w:ascii="Times New Roman" w:hAnsi="Times New Roman"/>
          <w:lang w:val="uk-UA"/>
        </w:rPr>
      </w:pPr>
    </w:p>
    <w:p w:rsidR="00E576FB" w:rsidRDefault="00E576FB" w:rsidP="00E576FB">
      <w:pPr>
        <w:rPr>
          <w:rFonts w:ascii="Times New Roman" w:hAnsi="Times New Roman"/>
          <w:lang w:val="uk-UA"/>
        </w:rPr>
      </w:pPr>
    </w:p>
    <w:p w:rsidR="00DF062C" w:rsidRDefault="00DF062C"/>
    <w:sectPr w:rsidR="00DF062C" w:rsidSect="00C2664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E05" w:rsidRDefault="007C7E05" w:rsidP="00285AAA">
      <w:pPr>
        <w:spacing w:after="0" w:line="240" w:lineRule="auto"/>
      </w:pPr>
      <w:r>
        <w:separator/>
      </w:r>
    </w:p>
  </w:endnote>
  <w:endnote w:type="continuationSeparator" w:id="1">
    <w:p w:rsidR="007C7E05" w:rsidRDefault="007C7E05" w:rsidP="00285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E05" w:rsidRDefault="007C7E05" w:rsidP="00285AAA">
      <w:pPr>
        <w:spacing w:after="0" w:line="240" w:lineRule="auto"/>
      </w:pPr>
      <w:r>
        <w:separator/>
      </w:r>
    </w:p>
  </w:footnote>
  <w:footnote w:type="continuationSeparator" w:id="1">
    <w:p w:rsidR="007C7E05" w:rsidRDefault="007C7E05" w:rsidP="00285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17" w:rsidRDefault="00917C1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576FB"/>
    <w:rsid w:val="000027E5"/>
    <w:rsid w:val="00010749"/>
    <w:rsid w:val="00014132"/>
    <w:rsid w:val="00014979"/>
    <w:rsid w:val="00021E40"/>
    <w:rsid w:val="00024226"/>
    <w:rsid w:val="0002450E"/>
    <w:rsid w:val="00024AC0"/>
    <w:rsid w:val="00027A0D"/>
    <w:rsid w:val="00032B13"/>
    <w:rsid w:val="000341F4"/>
    <w:rsid w:val="00036BF4"/>
    <w:rsid w:val="000555BE"/>
    <w:rsid w:val="00064002"/>
    <w:rsid w:val="00065181"/>
    <w:rsid w:val="00067B10"/>
    <w:rsid w:val="00067FBF"/>
    <w:rsid w:val="00076F08"/>
    <w:rsid w:val="00083938"/>
    <w:rsid w:val="00087651"/>
    <w:rsid w:val="00095CB3"/>
    <w:rsid w:val="00095EB1"/>
    <w:rsid w:val="00097677"/>
    <w:rsid w:val="000A5CDF"/>
    <w:rsid w:val="000B285E"/>
    <w:rsid w:val="000B35A0"/>
    <w:rsid w:val="000B4EE9"/>
    <w:rsid w:val="000B779B"/>
    <w:rsid w:val="000C3174"/>
    <w:rsid w:val="000C32AA"/>
    <w:rsid w:val="000C62C3"/>
    <w:rsid w:val="000D0286"/>
    <w:rsid w:val="000D47DE"/>
    <w:rsid w:val="000D7B4D"/>
    <w:rsid w:val="000E6E88"/>
    <w:rsid w:val="000F2679"/>
    <w:rsid w:val="000F47E5"/>
    <w:rsid w:val="000F54A7"/>
    <w:rsid w:val="000F61F3"/>
    <w:rsid w:val="000F6AEE"/>
    <w:rsid w:val="0011054C"/>
    <w:rsid w:val="00111093"/>
    <w:rsid w:val="00120190"/>
    <w:rsid w:val="001223FA"/>
    <w:rsid w:val="00123067"/>
    <w:rsid w:val="00124DA6"/>
    <w:rsid w:val="0012661F"/>
    <w:rsid w:val="00130C37"/>
    <w:rsid w:val="0013228B"/>
    <w:rsid w:val="00132F73"/>
    <w:rsid w:val="001417C1"/>
    <w:rsid w:val="001432DC"/>
    <w:rsid w:val="0015624C"/>
    <w:rsid w:val="00156266"/>
    <w:rsid w:val="00164511"/>
    <w:rsid w:val="0016605B"/>
    <w:rsid w:val="00173CFA"/>
    <w:rsid w:val="00176DB8"/>
    <w:rsid w:val="0017773D"/>
    <w:rsid w:val="00181A65"/>
    <w:rsid w:val="001841A2"/>
    <w:rsid w:val="0018779A"/>
    <w:rsid w:val="00193519"/>
    <w:rsid w:val="00195EC9"/>
    <w:rsid w:val="00196163"/>
    <w:rsid w:val="001962A8"/>
    <w:rsid w:val="001973B2"/>
    <w:rsid w:val="001A26AD"/>
    <w:rsid w:val="001B34BB"/>
    <w:rsid w:val="001B6901"/>
    <w:rsid w:val="001D0312"/>
    <w:rsid w:val="001D08FD"/>
    <w:rsid w:val="001D146F"/>
    <w:rsid w:val="001D1584"/>
    <w:rsid w:val="001D2D35"/>
    <w:rsid w:val="001E0D41"/>
    <w:rsid w:val="001E2555"/>
    <w:rsid w:val="001E3EA5"/>
    <w:rsid w:val="001F2B59"/>
    <w:rsid w:val="001F521B"/>
    <w:rsid w:val="00200C9E"/>
    <w:rsid w:val="0020152F"/>
    <w:rsid w:val="0020286A"/>
    <w:rsid w:val="00204DBB"/>
    <w:rsid w:val="0020598E"/>
    <w:rsid w:val="002069D0"/>
    <w:rsid w:val="00207397"/>
    <w:rsid w:val="00214925"/>
    <w:rsid w:val="00215652"/>
    <w:rsid w:val="00221FA2"/>
    <w:rsid w:val="002224DF"/>
    <w:rsid w:val="00224D5A"/>
    <w:rsid w:val="002277AA"/>
    <w:rsid w:val="00227D3F"/>
    <w:rsid w:val="00230B72"/>
    <w:rsid w:val="00234A71"/>
    <w:rsid w:val="002404CE"/>
    <w:rsid w:val="00240B23"/>
    <w:rsid w:val="0024242B"/>
    <w:rsid w:val="00243039"/>
    <w:rsid w:val="0024656B"/>
    <w:rsid w:val="00247812"/>
    <w:rsid w:val="002507A6"/>
    <w:rsid w:val="00256152"/>
    <w:rsid w:val="0025646D"/>
    <w:rsid w:val="00257686"/>
    <w:rsid w:val="00263553"/>
    <w:rsid w:val="002636C7"/>
    <w:rsid w:val="002710F2"/>
    <w:rsid w:val="002738B8"/>
    <w:rsid w:val="0027612B"/>
    <w:rsid w:val="00285AAA"/>
    <w:rsid w:val="00287D35"/>
    <w:rsid w:val="0029284E"/>
    <w:rsid w:val="00293C01"/>
    <w:rsid w:val="002A10D2"/>
    <w:rsid w:val="002A4155"/>
    <w:rsid w:val="002A6C85"/>
    <w:rsid w:val="002B01AC"/>
    <w:rsid w:val="002B0903"/>
    <w:rsid w:val="002B56E6"/>
    <w:rsid w:val="002D1FA3"/>
    <w:rsid w:val="002D2680"/>
    <w:rsid w:val="002E039A"/>
    <w:rsid w:val="002E1A6A"/>
    <w:rsid w:val="002E1AB0"/>
    <w:rsid w:val="002E4D09"/>
    <w:rsid w:val="002E5F30"/>
    <w:rsid w:val="002E7983"/>
    <w:rsid w:val="002F00B3"/>
    <w:rsid w:val="002F246F"/>
    <w:rsid w:val="002F2AE2"/>
    <w:rsid w:val="002F5045"/>
    <w:rsid w:val="00303A20"/>
    <w:rsid w:val="0030479C"/>
    <w:rsid w:val="00307E5C"/>
    <w:rsid w:val="0032274A"/>
    <w:rsid w:val="0032302D"/>
    <w:rsid w:val="0032418C"/>
    <w:rsid w:val="00325138"/>
    <w:rsid w:val="00332FF1"/>
    <w:rsid w:val="0033496A"/>
    <w:rsid w:val="00335776"/>
    <w:rsid w:val="003537D4"/>
    <w:rsid w:val="00355993"/>
    <w:rsid w:val="003561EC"/>
    <w:rsid w:val="0035672D"/>
    <w:rsid w:val="00364583"/>
    <w:rsid w:val="00364876"/>
    <w:rsid w:val="0037446F"/>
    <w:rsid w:val="00376DD0"/>
    <w:rsid w:val="00391E8B"/>
    <w:rsid w:val="003A17F8"/>
    <w:rsid w:val="003A5D7D"/>
    <w:rsid w:val="003B73B1"/>
    <w:rsid w:val="003C7643"/>
    <w:rsid w:val="003E0373"/>
    <w:rsid w:val="003E3B56"/>
    <w:rsid w:val="003E57EB"/>
    <w:rsid w:val="003F02D8"/>
    <w:rsid w:val="003F0ECC"/>
    <w:rsid w:val="003F368D"/>
    <w:rsid w:val="003F4231"/>
    <w:rsid w:val="00403692"/>
    <w:rsid w:val="004055F5"/>
    <w:rsid w:val="004102D7"/>
    <w:rsid w:val="00421365"/>
    <w:rsid w:val="00426966"/>
    <w:rsid w:val="00427574"/>
    <w:rsid w:val="00431019"/>
    <w:rsid w:val="00432A9F"/>
    <w:rsid w:val="004376BF"/>
    <w:rsid w:val="00444BDE"/>
    <w:rsid w:val="00453728"/>
    <w:rsid w:val="00453F1E"/>
    <w:rsid w:val="00455798"/>
    <w:rsid w:val="004564DF"/>
    <w:rsid w:val="0046214F"/>
    <w:rsid w:val="004718AD"/>
    <w:rsid w:val="004764FD"/>
    <w:rsid w:val="004766A3"/>
    <w:rsid w:val="00483D14"/>
    <w:rsid w:val="00490389"/>
    <w:rsid w:val="004905B7"/>
    <w:rsid w:val="00490AA6"/>
    <w:rsid w:val="004911D1"/>
    <w:rsid w:val="00491358"/>
    <w:rsid w:val="00495125"/>
    <w:rsid w:val="004A3E20"/>
    <w:rsid w:val="004A46FD"/>
    <w:rsid w:val="004A68CC"/>
    <w:rsid w:val="004B2448"/>
    <w:rsid w:val="004B51EC"/>
    <w:rsid w:val="004B7809"/>
    <w:rsid w:val="004C259F"/>
    <w:rsid w:val="004C335B"/>
    <w:rsid w:val="004C5A42"/>
    <w:rsid w:val="004C71A0"/>
    <w:rsid w:val="004C72B4"/>
    <w:rsid w:val="004D383D"/>
    <w:rsid w:val="004E15E2"/>
    <w:rsid w:val="004E6C25"/>
    <w:rsid w:val="004F54ED"/>
    <w:rsid w:val="004F7733"/>
    <w:rsid w:val="00503DAC"/>
    <w:rsid w:val="0050456F"/>
    <w:rsid w:val="00506373"/>
    <w:rsid w:val="005119D4"/>
    <w:rsid w:val="005120DC"/>
    <w:rsid w:val="005120EB"/>
    <w:rsid w:val="00513BD4"/>
    <w:rsid w:val="00514BE1"/>
    <w:rsid w:val="0051574F"/>
    <w:rsid w:val="0052209E"/>
    <w:rsid w:val="00533E5A"/>
    <w:rsid w:val="0054189A"/>
    <w:rsid w:val="005425E6"/>
    <w:rsid w:val="005429E8"/>
    <w:rsid w:val="00543B44"/>
    <w:rsid w:val="005476AC"/>
    <w:rsid w:val="00550D16"/>
    <w:rsid w:val="00556F7F"/>
    <w:rsid w:val="00563AE7"/>
    <w:rsid w:val="00565889"/>
    <w:rsid w:val="00567276"/>
    <w:rsid w:val="0057243C"/>
    <w:rsid w:val="00572D06"/>
    <w:rsid w:val="0058088E"/>
    <w:rsid w:val="0058242C"/>
    <w:rsid w:val="005A189B"/>
    <w:rsid w:val="005A4791"/>
    <w:rsid w:val="005A5F8C"/>
    <w:rsid w:val="005A6BB1"/>
    <w:rsid w:val="005A7DB3"/>
    <w:rsid w:val="005B0216"/>
    <w:rsid w:val="005B04A8"/>
    <w:rsid w:val="005B1560"/>
    <w:rsid w:val="005B2C54"/>
    <w:rsid w:val="005B65F2"/>
    <w:rsid w:val="005C4DA9"/>
    <w:rsid w:val="005C6754"/>
    <w:rsid w:val="005D76DA"/>
    <w:rsid w:val="005F4190"/>
    <w:rsid w:val="005F62EF"/>
    <w:rsid w:val="006016A9"/>
    <w:rsid w:val="0060195E"/>
    <w:rsid w:val="00604174"/>
    <w:rsid w:val="00604548"/>
    <w:rsid w:val="006079FC"/>
    <w:rsid w:val="0061389C"/>
    <w:rsid w:val="00620143"/>
    <w:rsid w:val="00620CD7"/>
    <w:rsid w:val="00624767"/>
    <w:rsid w:val="006260FE"/>
    <w:rsid w:val="00627E28"/>
    <w:rsid w:val="00637763"/>
    <w:rsid w:val="00640DBB"/>
    <w:rsid w:val="00641266"/>
    <w:rsid w:val="00641E35"/>
    <w:rsid w:val="00643178"/>
    <w:rsid w:val="00643A8B"/>
    <w:rsid w:val="006557D7"/>
    <w:rsid w:val="0066138C"/>
    <w:rsid w:val="00673C75"/>
    <w:rsid w:val="00676BA1"/>
    <w:rsid w:val="00677482"/>
    <w:rsid w:val="006821B0"/>
    <w:rsid w:val="00682251"/>
    <w:rsid w:val="00683D0C"/>
    <w:rsid w:val="006954A0"/>
    <w:rsid w:val="006A6976"/>
    <w:rsid w:val="006A6E93"/>
    <w:rsid w:val="006C18C3"/>
    <w:rsid w:val="006C2A79"/>
    <w:rsid w:val="006C2F21"/>
    <w:rsid w:val="006C3C60"/>
    <w:rsid w:val="006C6A94"/>
    <w:rsid w:val="006D19A0"/>
    <w:rsid w:val="006E2C5A"/>
    <w:rsid w:val="006E72E0"/>
    <w:rsid w:val="006F1ADA"/>
    <w:rsid w:val="006F2D32"/>
    <w:rsid w:val="006F7149"/>
    <w:rsid w:val="0070772B"/>
    <w:rsid w:val="00707F5A"/>
    <w:rsid w:val="007177E1"/>
    <w:rsid w:val="0072249E"/>
    <w:rsid w:val="00740AB4"/>
    <w:rsid w:val="0074611A"/>
    <w:rsid w:val="00750A7C"/>
    <w:rsid w:val="00761654"/>
    <w:rsid w:val="007627DC"/>
    <w:rsid w:val="0076288D"/>
    <w:rsid w:val="0077455B"/>
    <w:rsid w:val="00776EB8"/>
    <w:rsid w:val="00781DA5"/>
    <w:rsid w:val="0078599C"/>
    <w:rsid w:val="00790284"/>
    <w:rsid w:val="007909AE"/>
    <w:rsid w:val="00791DC2"/>
    <w:rsid w:val="00792CC6"/>
    <w:rsid w:val="00795E18"/>
    <w:rsid w:val="007A0F33"/>
    <w:rsid w:val="007A3087"/>
    <w:rsid w:val="007B2B23"/>
    <w:rsid w:val="007B3E22"/>
    <w:rsid w:val="007C11B2"/>
    <w:rsid w:val="007C1E31"/>
    <w:rsid w:val="007C2018"/>
    <w:rsid w:val="007C5F84"/>
    <w:rsid w:val="007C7E05"/>
    <w:rsid w:val="007D7988"/>
    <w:rsid w:val="007E5122"/>
    <w:rsid w:val="007E6E9E"/>
    <w:rsid w:val="007F045A"/>
    <w:rsid w:val="007F0DD5"/>
    <w:rsid w:val="007F283F"/>
    <w:rsid w:val="00806FCA"/>
    <w:rsid w:val="00815BE7"/>
    <w:rsid w:val="00817A08"/>
    <w:rsid w:val="00817D1E"/>
    <w:rsid w:val="008226A7"/>
    <w:rsid w:val="00822BE3"/>
    <w:rsid w:val="00822D34"/>
    <w:rsid w:val="00826B2E"/>
    <w:rsid w:val="00827B13"/>
    <w:rsid w:val="0083075C"/>
    <w:rsid w:val="0083397E"/>
    <w:rsid w:val="008379A8"/>
    <w:rsid w:val="00842AD2"/>
    <w:rsid w:val="00846390"/>
    <w:rsid w:val="008544BE"/>
    <w:rsid w:val="00854796"/>
    <w:rsid w:val="0086164D"/>
    <w:rsid w:val="008643E8"/>
    <w:rsid w:val="00864994"/>
    <w:rsid w:val="0086665C"/>
    <w:rsid w:val="008712C1"/>
    <w:rsid w:val="0087323D"/>
    <w:rsid w:val="00875B98"/>
    <w:rsid w:val="008770A4"/>
    <w:rsid w:val="0089263A"/>
    <w:rsid w:val="0089472C"/>
    <w:rsid w:val="00895E18"/>
    <w:rsid w:val="008A4112"/>
    <w:rsid w:val="008B17B3"/>
    <w:rsid w:val="008B60B2"/>
    <w:rsid w:val="008C70D9"/>
    <w:rsid w:val="008D7533"/>
    <w:rsid w:val="008E0FDE"/>
    <w:rsid w:val="008E3DC7"/>
    <w:rsid w:val="008E4A16"/>
    <w:rsid w:val="008F797F"/>
    <w:rsid w:val="0090305C"/>
    <w:rsid w:val="009060FB"/>
    <w:rsid w:val="009078E5"/>
    <w:rsid w:val="00911082"/>
    <w:rsid w:val="00911642"/>
    <w:rsid w:val="00913D8E"/>
    <w:rsid w:val="00917C17"/>
    <w:rsid w:val="00921930"/>
    <w:rsid w:val="00925291"/>
    <w:rsid w:val="0093588A"/>
    <w:rsid w:val="00936677"/>
    <w:rsid w:val="009514F1"/>
    <w:rsid w:val="00951D61"/>
    <w:rsid w:val="00964069"/>
    <w:rsid w:val="0096672F"/>
    <w:rsid w:val="0097234F"/>
    <w:rsid w:val="00974833"/>
    <w:rsid w:val="00974F79"/>
    <w:rsid w:val="0098011B"/>
    <w:rsid w:val="0099223C"/>
    <w:rsid w:val="00992DAC"/>
    <w:rsid w:val="00992F3A"/>
    <w:rsid w:val="00993A2A"/>
    <w:rsid w:val="0099616C"/>
    <w:rsid w:val="009A0A5E"/>
    <w:rsid w:val="009A1BB7"/>
    <w:rsid w:val="009A5744"/>
    <w:rsid w:val="009A7296"/>
    <w:rsid w:val="009B3BA2"/>
    <w:rsid w:val="009B53D8"/>
    <w:rsid w:val="009B75F5"/>
    <w:rsid w:val="009C01DC"/>
    <w:rsid w:val="009C48A9"/>
    <w:rsid w:val="009C5C68"/>
    <w:rsid w:val="009D1479"/>
    <w:rsid w:val="009D3BB1"/>
    <w:rsid w:val="009D7EFF"/>
    <w:rsid w:val="009E275A"/>
    <w:rsid w:val="009E3602"/>
    <w:rsid w:val="009E3AC0"/>
    <w:rsid w:val="009E69C3"/>
    <w:rsid w:val="009E6A21"/>
    <w:rsid w:val="009F2CD2"/>
    <w:rsid w:val="009F7A32"/>
    <w:rsid w:val="00A02317"/>
    <w:rsid w:val="00A1229B"/>
    <w:rsid w:val="00A127F3"/>
    <w:rsid w:val="00A13D13"/>
    <w:rsid w:val="00A1407C"/>
    <w:rsid w:val="00A14CE2"/>
    <w:rsid w:val="00A22DEC"/>
    <w:rsid w:val="00A260FB"/>
    <w:rsid w:val="00A31143"/>
    <w:rsid w:val="00A36495"/>
    <w:rsid w:val="00A37D6D"/>
    <w:rsid w:val="00A42E2F"/>
    <w:rsid w:val="00A46370"/>
    <w:rsid w:val="00A51FA8"/>
    <w:rsid w:val="00A607A3"/>
    <w:rsid w:val="00A60CB0"/>
    <w:rsid w:val="00A65551"/>
    <w:rsid w:val="00A71498"/>
    <w:rsid w:val="00A83FD3"/>
    <w:rsid w:val="00A855CF"/>
    <w:rsid w:val="00A87F0A"/>
    <w:rsid w:val="00A9455A"/>
    <w:rsid w:val="00A948C7"/>
    <w:rsid w:val="00AB268E"/>
    <w:rsid w:val="00AB4C58"/>
    <w:rsid w:val="00AB65F9"/>
    <w:rsid w:val="00AC295B"/>
    <w:rsid w:val="00AC7C7E"/>
    <w:rsid w:val="00AD0F28"/>
    <w:rsid w:val="00AD6CFB"/>
    <w:rsid w:val="00AE23CC"/>
    <w:rsid w:val="00AE43D7"/>
    <w:rsid w:val="00AE4788"/>
    <w:rsid w:val="00AE7F2C"/>
    <w:rsid w:val="00B019A0"/>
    <w:rsid w:val="00B02029"/>
    <w:rsid w:val="00B0388B"/>
    <w:rsid w:val="00B24B70"/>
    <w:rsid w:val="00B27BD9"/>
    <w:rsid w:val="00B37E5D"/>
    <w:rsid w:val="00B41587"/>
    <w:rsid w:val="00B422CB"/>
    <w:rsid w:val="00B479CE"/>
    <w:rsid w:val="00B50BAB"/>
    <w:rsid w:val="00B54BBD"/>
    <w:rsid w:val="00B67E57"/>
    <w:rsid w:val="00B710C4"/>
    <w:rsid w:val="00B725B9"/>
    <w:rsid w:val="00B73DF9"/>
    <w:rsid w:val="00B75F0F"/>
    <w:rsid w:val="00B774BA"/>
    <w:rsid w:val="00B77AA1"/>
    <w:rsid w:val="00B8245C"/>
    <w:rsid w:val="00B91680"/>
    <w:rsid w:val="00B94AA2"/>
    <w:rsid w:val="00B95151"/>
    <w:rsid w:val="00BA3D13"/>
    <w:rsid w:val="00BA6503"/>
    <w:rsid w:val="00BA7044"/>
    <w:rsid w:val="00BB3625"/>
    <w:rsid w:val="00BB6DBF"/>
    <w:rsid w:val="00BC256D"/>
    <w:rsid w:val="00BE25D2"/>
    <w:rsid w:val="00BE6613"/>
    <w:rsid w:val="00BF28A9"/>
    <w:rsid w:val="00BF2EAC"/>
    <w:rsid w:val="00BF52DA"/>
    <w:rsid w:val="00C00096"/>
    <w:rsid w:val="00C035BF"/>
    <w:rsid w:val="00C03CF0"/>
    <w:rsid w:val="00C0613C"/>
    <w:rsid w:val="00C12E85"/>
    <w:rsid w:val="00C16B53"/>
    <w:rsid w:val="00C178CC"/>
    <w:rsid w:val="00C17B48"/>
    <w:rsid w:val="00C2385C"/>
    <w:rsid w:val="00C2535F"/>
    <w:rsid w:val="00C26125"/>
    <w:rsid w:val="00C26649"/>
    <w:rsid w:val="00C3130A"/>
    <w:rsid w:val="00C34A6C"/>
    <w:rsid w:val="00C35361"/>
    <w:rsid w:val="00C35D32"/>
    <w:rsid w:val="00C35E92"/>
    <w:rsid w:val="00C405B7"/>
    <w:rsid w:val="00C4750A"/>
    <w:rsid w:val="00C51FBB"/>
    <w:rsid w:val="00C52CE6"/>
    <w:rsid w:val="00C53CBF"/>
    <w:rsid w:val="00C649A1"/>
    <w:rsid w:val="00C65252"/>
    <w:rsid w:val="00C715BD"/>
    <w:rsid w:val="00C7301F"/>
    <w:rsid w:val="00C84BF5"/>
    <w:rsid w:val="00C9121D"/>
    <w:rsid w:val="00C929E3"/>
    <w:rsid w:val="00CA5F77"/>
    <w:rsid w:val="00CB5207"/>
    <w:rsid w:val="00CC0732"/>
    <w:rsid w:val="00CC2001"/>
    <w:rsid w:val="00CC28F4"/>
    <w:rsid w:val="00CC60AB"/>
    <w:rsid w:val="00CC637E"/>
    <w:rsid w:val="00CD038A"/>
    <w:rsid w:val="00CD50AF"/>
    <w:rsid w:val="00CE155E"/>
    <w:rsid w:val="00CE3874"/>
    <w:rsid w:val="00CF6A66"/>
    <w:rsid w:val="00D00B8A"/>
    <w:rsid w:val="00D019EE"/>
    <w:rsid w:val="00D03CB9"/>
    <w:rsid w:val="00D054FE"/>
    <w:rsid w:val="00D11B1D"/>
    <w:rsid w:val="00D14B4A"/>
    <w:rsid w:val="00D15C9F"/>
    <w:rsid w:val="00D21CC7"/>
    <w:rsid w:val="00D2674C"/>
    <w:rsid w:val="00D4057D"/>
    <w:rsid w:val="00D41952"/>
    <w:rsid w:val="00D44169"/>
    <w:rsid w:val="00D4442C"/>
    <w:rsid w:val="00D44BCD"/>
    <w:rsid w:val="00D54DBD"/>
    <w:rsid w:val="00D6107F"/>
    <w:rsid w:val="00D73E22"/>
    <w:rsid w:val="00D742CC"/>
    <w:rsid w:val="00D7605C"/>
    <w:rsid w:val="00D83E21"/>
    <w:rsid w:val="00D84AB7"/>
    <w:rsid w:val="00D868CD"/>
    <w:rsid w:val="00D92228"/>
    <w:rsid w:val="00D9667C"/>
    <w:rsid w:val="00DA135F"/>
    <w:rsid w:val="00DB2CAE"/>
    <w:rsid w:val="00DB47F9"/>
    <w:rsid w:val="00DC1F45"/>
    <w:rsid w:val="00DC3033"/>
    <w:rsid w:val="00DC420A"/>
    <w:rsid w:val="00DD1832"/>
    <w:rsid w:val="00DD46D6"/>
    <w:rsid w:val="00DD52F8"/>
    <w:rsid w:val="00DD7BBD"/>
    <w:rsid w:val="00DD7CD4"/>
    <w:rsid w:val="00DE13B5"/>
    <w:rsid w:val="00DE1570"/>
    <w:rsid w:val="00DE796D"/>
    <w:rsid w:val="00DF062C"/>
    <w:rsid w:val="00DF4A8D"/>
    <w:rsid w:val="00DF4F4D"/>
    <w:rsid w:val="00DF6281"/>
    <w:rsid w:val="00E01FA9"/>
    <w:rsid w:val="00E062AE"/>
    <w:rsid w:val="00E10687"/>
    <w:rsid w:val="00E13155"/>
    <w:rsid w:val="00E15771"/>
    <w:rsid w:val="00E33278"/>
    <w:rsid w:val="00E425F0"/>
    <w:rsid w:val="00E4300F"/>
    <w:rsid w:val="00E44658"/>
    <w:rsid w:val="00E44C3A"/>
    <w:rsid w:val="00E46AF8"/>
    <w:rsid w:val="00E54A27"/>
    <w:rsid w:val="00E576FB"/>
    <w:rsid w:val="00E668C7"/>
    <w:rsid w:val="00E66F6C"/>
    <w:rsid w:val="00E71111"/>
    <w:rsid w:val="00E82229"/>
    <w:rsid w:val="00E84FEF"/>
    <w:rsid w:val="00E879E9"/>
    <w:rsid w:val="00E94DBA"/>
    <w:rsid w:val="00E94EB0"/>
    <w:rsid w:val="00E95CED"/>
    <w:rsid w:val="00EB014D"/>
    <w:rsid w:val="00EB29D4"/>
    <w:rsid w:val="00EB31B3"/>
    <w:rsid w:val="00EB3EA1"/>
    <w:rsid w:val="00EB55C8"/>
    <w:rsid w:val="00EC0B38"/>
    <w:rsid w:val="00EC38E0"/>
    <w:rsid w:val="00ED426B"/>
    <w:rsid w:val="00ED54D4"/>
    <w:rsid w:val="00EE10BD"/>
    <w:rsid w:val="00EE1244"/>
    <w:rsid w:val="00EE27C8"/>
    <w:rsid w:val="00EE6C7C"/>
    <w:rsid w:val="00EF088B"/>
    <w:rsid w:val="00EF19A1"/>
    <w:rsid w:val="00EF2792"/>
    <w:rsid w:val="00EF4C07"/>
    <w:rsid w:val="00F0347F"/>
    <w:rsid w:val="00F04545"/>
    <w:rsid w:val="00F10A53"/>
    <w:rsid w:val="00F13B6E"/>
    <w:rsid w:val="00F1795A"/>
    <w:rsid w:val="00F17E27"/>
    <w:rsid w:val="00F24D1B"/>
    <w:rsid w:val="00F26801"/>
    <w:rsid w:val="00F26AD0"/>
    <w:rsid w:val="00F27B20"/>
    <w:rsid w:val="00F311AA"/>
    <w:rsid w:val="00F410F4"/>
    <w:rsid w:val="00F411DA"/>
    <w:rsid w:val="00F51FFB"/>
    <w:rsid w:val="00F5288C"/>
    <w:rsid w:val="00F666A2"/>
    <w:rsid w:val="00F668A3"/>
    <w:rsid w:val="00F72A7E"/>
    <w:rsid w:val="00F7782A"/>
    <w:rsid w:val="00F86F47"/>
    <w:rsid w:val="00F90487"/>
    <w:rsid w:val="00F94D12"/>
    <w:rsid w:val="00F967F5"/>
    <w:rsid w:val="00FA2EA8"/>
    <w:rsid w:val="00FA3C7B"/>
    <w:rsid w:val="00FA6D12"/>
    <w:rsid w:val="00FB0E2F"/>
    <w:rsid w:val="00FB0E5C"/>
    <w:rsid w:val="00FC69EC"/>
    <w:rsid w:val="00FD40F1"/>
    <w:rsid w:val="00FD70FA"/>
    <w:rsid w:val="00FD7A0C"/>
    <w:rsid w:val="00FD7B62"/>
    <w:rsid w:val="00FE2E14"/>
    <w:rsid w:val="00FF16E6"/>
    <w:rsid w:val="00FF635D"/>
    <w:rsid w:val="00FF78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6FB"/>
    <w:pPr>
      <w:spacing w:after="0" w:line="240" w:lineRule="auto"/>
    </w:pPr>
    <w:rPr>
      <w:rFonts w:ascii="Calibri" w:eastAsia="Times New Roman" w:hAnsi="Calibri" w:cs="Times New Roman"/>
      <w:lang w:val="uk-UA" w:eastAsia="en-US"/>
    </w:rPr>
  </w:style>
  <w:style w:type="paragraph" w:styleId="a4">
    <w:name w:val="Balloon Text"/>
    <w:basedOn w:val="a"/>
    <w:link w:val="a5"/>
    <w:uiPriority w:val="99"/>
    <w:semiHidden/>
    <w:unhideWhenUsed/>
    <w:rsid w:val="000640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4002"/>
    <w:rPr>
      <w:rFonts w:ascii="Tahoma" w:hAnsi="Tahoma" w:cs="Tahoma"/>
      <w:sz w:val="16"/>
      <w:szCs w:val="16"/>
    </w:rPr>
  </w:style>
  <w:style w:type="paragraph" w:styleId="a6">
    <w:name w:val="header"/>
    <w:basedOn w:val="a"/>
    <w:link w:val="a7"/>
    <w:uiPriority w:val="99"/>
    <w:semiHidden/>
    <w:unhideWhenUsed/>
    <w:rsid w:val="00826B2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26B2E"/>
  </w:style>
  <w:style w:type="paragraph" w:styleId="a8">
    <w:name w:val="footer"/>
    <w:basedOn w:val="a"/>
    <w:link w:val="a9"/>
    <w:uiPriority w:val="99"/>
    <w:semiHidden/>
    <w:unhideWhenUsed/>
    <w:rsid w:val="00826B2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26B2E"/>
  </w:style>
  <w:style w:type="paragraph" w:styleId="aa">
    <w:name w:val="footnote text"/>
    <w:basedOn w:val="a"/>
    <w:link w:val="ab"/>
    <w:semiHidden/>
    <w:unhideWhenUsed/>
    <w:rsid w:val="00F668A3"/>
    <w:pPr>
      <w:suppressAutoHyphens/>
    </w:pPr>
    <w:rPr>
      <w:rFonts w:ascii="Calibri" w:eastAsia="Calibri" w:hAnsi="Calibri" w:cs="Times New Roman"/>
      <w:sz w:val="20"/>
      <w:szCs w:val="20"/>
      <w:lang w:val="uk-UA" w:eastAsia="ar-SA"/>
    </w:rPr>
  </w:style>
  <w:style w:type="character" w:customStyle="1" w:styleId="ab">
    <w:name w:val="Текст сноски Знак"/>
    <w:basedOn w:val="a0"/>
    <w:link w:val="aa"/>
    <w:semiHidden/>
    <w:rsid w:val="00F668A3"/>
    <w:rPr>
      <w:rFonts w:ascii="Calibri" w:eastAsia="Calibri" w:hAnsi="Calibri" w:cs="Times New Roman"/>
      <w:sz w:val="20"/>
      <w:szCs w:val="20"/>
      <w:lang w:val="uk-UA" w:eastAsia="ar-SA"/>
    </w:rPr>
  </w:style>
  <w:style w:type="character" w:styleId="ac">
    <w:name w:val="footnote reference"/>
    <w:semiHidden/>
    <w:unhideWhenUsed/>
    <w:rsid w:val="00F668A3"/>
    <w:rPr>
      <w:vertAlign w:val="superscript"/>
    </w:rPr>
  </w:style>
</w:styles>
</file>

<file path=word/webSettings.xml><?xml version="1.0" encoding="utf-8"?>
<w:webSettings xmlns:r="http://schemas.openxmlformats.org/officeDocument/2006/relationships" xmlns:w="http://schemas.openxmlformats.org/wordprocessingml/2006/main">
  <w:divs>
    <w:div w:id="12712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1.9241047568145389E-2"/>
          <c:y val="4.3069402472929785E-2"/>
          <c:w val="0.86047143091613865"/>
          <c:h val="0.73418008744599372"/>
        </c:manualLayout>
      </c:layout>
      <c:barChart>
        <c:barDir val="col"/>
        <c:grouping val="clustered"/>
        <c:ser>
          <c:idx val="0"/>
          <c:order val="0"/>
          <c:tx>
            <c:strRef>
              <c:f>Лист1!$B$1</c:f>
              <c:strCache>
                <c:ptCount val="1"/>
                <c:pt idx="0">
                  <c:v>1-ше півріччя 2013</c:v>
                </c:pt>
              </c:strCache>
            </c:strRef>
          </c:tx>
          <c:cat>
            <c:strRef>
              <c:f>Лист1!$A$2:$A$5</c:f>
              <c:strCache>
                <c:ptCount val="4"/>
                <c:pt idx="0">
                  <c:v>Кримінальне судочинство </c:v>
                </c:pt>
                <c:pt idx="1">
                  <c:v>Цивільні справи та заяви </c:v>
                </c:pt>
                <c:pt idx="2">
                  <c:v>Адміністративні справи і заяви </c:v>
                </c:pt>
                <c:pt idx="3">
                  <c:v>Справи про адміністративні правопорушення</c:v>
                </c:pt>
              </c:strCache>
            </c:strRef>
          </c:cat>
          <c:val>
            <c:numRef>
              <c:f>Лист1!$B$2:$B$5</c:f>
              <c:numCache>
                <c:formatCode>General</c:formatCode>
                <c:ptCount val="4"/>
                <c:pt idx="0">
                  <c:v>291</c:v>
                </c:pt>
                <c:pt idx="1">
                  <c:v>1113</c:v>
                </c:pt>
                <c:pt idx="2">
                  <c:v>30</c:v>
                </c:pt>
                <c:pt idx="3">
                  <c:v>360</c:v>
                </c:pt>
              </c:numCache>
            </c:numRef>
          </c:val>
        </c:ser>
        <c:ser>
          <c:idx val="1"/>
          <c:order val="1"/>
          <c:tx>
            <c:strRef>
              <c:f>Лист1!$C$1</c:f>
              <c:strCache>
                <c:ptCount val="1"/>
                <c:pt idx="0">
                  <c:v>1-ше півріччя 2012</c:v>
                </c:pt>
              </c:strCache>
            </c:strRef>
          </c:tx>
          <c:cat>
            <c:strRef>
              <c:f>Лист1!$A$2:$A$5</c:f>
              <c:strCache>
                <c:ptCount val="4"/>
                <c:pt idx="0">
                  <c:v>Кримінальне судочинство </c:v>
                </c:pt>
                <c:pt idx="1">
                  <c:v>Цивільні справи та заяви </c:v>
                </c:pt>
                <c:pt idx="2">
                  <c:v>Адміністративні справи і заяви </c:v>
                </c:pt>
                <c:pt idx="3">
                  <c:v>Справи про адміністративні правопорушення</c:v>
                </c:pt>
              </c:strCache>
            </c:strRef>
          </c:cat>
          <c:val>
            <c:numRef>
              <c:f>Лист1!$C$2:$C$5</c:f>
              <c:numCache>
                <c:formatCode>General</c:formatCode>
                <c:ptCount val="4"/>
                <c:pt idx="0">
                  <c:v>207</c:v>
                </c:pt>
                <c:pt idx="1">
                  <c:v>1185</c:v>
                </c:pt>
                <c:pt idx="2">
                  <c:v>578</c:v>
                </c:pt>
                <c:pt idx="3">
                  <c:v>391</c:v>
                </c:pt>
              </c:numCache>
            </c:numRef>
          </c:val>
        </c:ser>
        <c:axId val="36456704"/>
        <c:axId val="36484224"/>
      </c:barChart>
      <c:catAx>
        <c:axId val="36456704"/>
        <c:scaling>
          <c:orientation val="minMax"/>
        </c:scaling>
        <c:axPos val="b"/>
        <c:numFmt formatCode="General" sourceLinked="1"/>
        <c:tickLblPos val="nextTo"/>
        <c:txPr>
          <a:bodyPr/>
          <a:lstStyle/>
          <a:p>
            <a:pPr>
              <a:defRPr lang="ru-RU"/>
            </a:pPr>
            <a:endParaRPr lang="uk-UA"/>
          </a:p>
        </c:txPr>
        <c:crossAx val="36484224"/>
        <c:crosses val="autoZero"/>
        <c:auto val="1"/>
        <c:lblAlgn val="ctr"/>
        <c:lblOffset val="100"/>
      </c:catAx>
      <c:valAx>
        <c:axId val="36484224"/>
        <c:scaling>
          <c:orientation val="minMax"/>
        </c:scaling>
        <c:delete val="1"/>
        <c:axPos val="l"/>
        <c:majorGridlines/>
        <c:numFmt formatCode="General" sourceLinked="1"/>
        <c:tickLblPos val="nextTo"/>
        <c:crossAx val="36456704"/>
        <c:crosses val="autoZero"/>
        <c:crossBetween val="between"/>
      </c:valAx>
    </c:plotArea>
    <c:legend>
      <c:legendPos val="r"/>
      <c:layout>
        <c:manualLayout>
          <c:xMode val="edge"/>
          <c:yMode val="edge"/>
          <c:x val="0.78164727271196921"/>
          <c:y val="0.21776654472404441"/>
          <c:w val="0.20552536224260048"/>
          <c:h val="0.22382709099328468"/>
        </c:manualLayout>
      </c:layout>
      <c:txPr>
        <a:bodyPr/>
        <a:lstStyle/>
        <a:p>
          <a:pPr>
            <a:defRPr lang="ru-RU"/>
          </a:pPr>
          <a:endParaRPr lang="uk-UA"/>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516835916622132E-2"/>
          <c:y val="8.467761928871971E-2"/>
          <c:w val="0.45529772701448135"/>
          <c:h val="0.62960979101559111"/>
        </c:manualLayout>
      </c:layout>
      <c:pieChart>
        <c:varyColors val="1"/>
        <c:ser>
          <c:idx val="0"/>
          <c:order val="0"/>
          <c:tx>
            <c:strRef>
              <c:f>Лист1!$B$1</c:f>
              <c:strCache>
                <c:ptCount val="1"/>
                <c:pt idx="0">
                  <c:v>Факти відкладення </c:v>
                </c:pt>
              </c:strCache>
            </c:strRef>
          </c:tx>
          <c:explosion val="25"/>
          <c:cat>
            <c:strRef>
              <c:f>Лист1!$A$2:$A$11</c:f>
              <c:strCache>
                <c:ptCount val="10"/>
                <c:pt idx="0">
                  <c:v>нездійснення доставки підсудного, який знаходиться під вартою - 3</c:v>
                </c:pt>
                <c:pt idx="1">
                  <c:v>неявки підсудного - 11</c:v>
                </c:pt>
                <c:pt idx="2">
                  <c:v>неявки прокурора - 6</c:v>
                </c:pt>
                <c:pt idx="3">
                  <c:v>потерпілих та свідків -19</c:v>
                </c:pt>
                <c:pt idx="4">
                  <c:v>неявки захисника - 8</c:v>
                </c:pt>
                <c:pt idx="5">
                  <c:v>призначенням експертизи - 3</c:v>
                </c:pt>
                <c:pt idx="6">
                  <c:v>доручення виконання певних слідчих дій - 2</c:v>
                </c:pt>
                <c:pt idx="7">
                  <c:v>інші підстави - 46</c:v>
                </c:pt>
                <c:pt idx="8">
                  <c:v>неявка інших учасників процесу  - 2</c:v>
                </c:pt>
                <c:pt idx="9">
                  <c:v>хвороба підсудного - 1  </c:v>
                </c:pt>
              </c:strCache>
            </c:strRef>
          </c:cat>
          <c:val>
            <c:numRef>
              <c:f>Лист1!$B$2:$B$11</c:f>
              <c:numCache>
                <c:formatCode>General</c:formatCode>
                <c:ptCount val="10"/>
                <c:pt idx="0">
                  <c:v>3</c:v>
                </c:pt>
                <c:pt idx="1">
                  <c:v>11</c:v>
                </c:pt>
                <c:pt idx="2">
                  <c:v>6</c:v>
                </c:pt>
                <c:pt idx="3">
                  <c:v>19</c:v>
                </c:pt>
                <c:pt idx="4">
                  <c:v>8</c:v>
                </c:pt>
                <c:pt idx="5">
                  <c:v>3</c:v>
                </c:pt>
                <c:pt idx="6">
                  <c:v>2</c:v>
                </c:pt>
                <c:pt idx="7">
                  <c:v>46</c:v>
                </c:pt>
                <c:pt idx="8">
                  <c:v>2</c:v>
                </c:pt>
                <c:pt idx="9">
                  <c:v>1</c:v>
                </c:pt>
              </c:numCache>
            </c:numRef>
          </c:val>
        </c:ser>
        <c:firstSliceAng val="0"/>
      </c:pieChart>
      <c:spPr>
        <a:noFill/>
        <a:ln w="25406">
          <a:noFill/>
        </a:ln>
      </c:spPr>
    </c:plotArea>
    <c:legend>
      <c:legendPos val="r"/>
      <c:layout>
        <c:manualLayout>
          <c:xMode val="edge"/>
          <c:yMode val="edge"/>
          <c:x val="0.48317979421901336"/>
          <c:y val="3.8562992125984255E-2"/>
          <c:w val="0.48248345953560923"/>
          <c:h val="0.89343296051957466"/>
        </c:manualLayout>
      </c:layout>
      <c:txPr>
        <a:bodyPr/>
        <a:lstStyle/>
        <a:p>
          <a:pPr>
            <a:defRPr lang="ru-RU"/>
          </a:pPr>
          <a:endParaRPr lang="uk-UA"/>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perspective val="30"/>
    </c:view3D>
    <c:plotArea>
      <c:layout>
        <c:manualLayout>
          <c:layoutTarget val="inner"/>
          <c:xMode val="edge"/>
          <c:yMode val="edge"/>
          <c:x val="0.10191174379064689"/>
          <c:y val="5.1191295262849427E-2"/>
          <c:w val="0.65509328575307513"/>
          <c:h val="0.46433096348393382"/>
        </c:manualLayout>
      </c:layout>
      <c:bar3DChart>
        <c:barDir val="col"/>
        <c:grouping val="standard"/>
        <c:ser>
          <c:idx val="0"/>
          <c:order val="0"/>
          <c:tx>
            <c:strRef>
              <c:f>Лист1!$B$1</c:f>
              <c:strCache>
                <c:ptCount val="1"/>
                <c:pt idx="0">
                  <c:v>Факти відкладення </c:v>
                </c:pt>
              </c:strCache>
            </c:strRef>
          </c:tx>
          <c:cat>
            <c:strRef>
              <c:f>Лист1!$A$2:$A$9</c:f>
              <c:strCache>
                <c:ptCount val="8"/>
                <c:pt idx="1">
                  <c:v>неприбуття обвинуваченого  - 32</c:v>
                </c:pt>
                <c:pt idx="2">
                  <c:v>неприбуття  прокурора - 6</c:v>
                </c:pt>
                <c:pt idx="3">
                  <c:v>неприбуття потерпілих та свідків -15</c:v>
                </c:pt>
                <c:pt idx="4">
                  <c:v>неприбуття захисника - 4</c:v>
                </c:pt>
                <c:pt idx="5">
                  <c:v>неприбуття інших учасників кримінального провадженння  - 1</c:v>
                </c:pt>
                <c:pt idx="6">
                  <c:v>проведення експертизи - 1</c:v>
                </c:pt>
                <c:pt idx="7">
                  <c:v>інші підстави - 58</c:v>
                </c:pt>
              </c:strCache>
            </c:strRef>
          </c:cat>
          <c:val>
            <c:numRef>
              <c:f>Лист1!$B$2:$B$9</c:f>
              <c:numCache>
                <c:formatCode>General</c:formatCode>
                <c:ptCount val="8"/>
                <c:pt idx="1">
                  <c:v>32</c:v>
                </c:pt>
                <c:pt idx="2">
                  <c:v>6</c:v>
                </c:pt>
                <c:pt idx="3">
                  <c:v>15</c:v>
                </c:pt>
                <c:pt idx="4">
                  <c:v>4</c:v>
                </c:pt>
                <c:pt idx="5">
                  <c:v>1</c:v>
                </c:pt>
                <c:pt idx="6">
                  <c:v>1</c:v>
                </c:pt>
                <c:pt idx="7">
                  <c:v>58</c:v>
                </c:pt>
              </c:numCache>
            </c:numRef>
          </c:val>
          <c:bubble3D val="1"/>
        </c:ser>
        <c:gapWidth val="100"/>
        <c:shape val="cylinder"/>
        <c:axId val="74182016"/>
        <c:axId val="74205440"/>
        <c:axId val="47147200"/>
      </c:bar3DChart>
      <c:catAx>
        <c:axId val="74182016"/>
        <c:scaling>
          <c:orientation val="minMax"/>
        </c:scaling>
        <c:axPos val="b"/>
        <c:tickLblPos val="nextTo"/>
        <c:crossAx val="74205440"/>
        <c:crosses val="autoZero"/>
        <c:auto val="1"/>
        <c:lblAlgn val="ctr"/>
        <c:lblOffset val="100"/>
      </c:catAx>
      <c:valAx>
        <c:axId val="74205440"/>
        <c:scaling>
          <c:orientation val="minMax"/>
        </c:scaling>
        <c:axPos val="l"/>
        <c:numFmt formatCode="General" sourceLinked="1"/>
        <c:tickLblPos val="nextTo"/>
        <c:crossAx val="74182016"/>
        <c:crosses val="autoZero"/>
        <c:crossBetween val="between"/>
      </c:valAx>
      <c:serAx>
        <c:axId val="47147200"/>
        <c:scaling>
          <c:orientation val="minMax"/>
        </c:scaling>
        <c:axPos val="b"/>
        <c:tickLblPos val="nextTo"/>
        <c:crossAx val="74205440"/>
        <c:crosses val="autoZero"/>
      </c:serAx>
    </c:plotArea>
    <c:legend>
      <c:legendPos val="b"/>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1473-278B-4485-BD01-EAACF48B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3602</TotalTime>
  <Pages>21</Pages>
  <Words>22510</Words>
  <Characters>12832</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Kopelyk</cp:lastModifiedBy>
  <cp:revision>41</cp:revision>
  <cp:lastPrinted>2012-07-24T06:34:00Z</cp:lastPrinted>
  <dcterms:created xsi:type="dcterms:W3CDTF">2012-07-16T07:58:00Z</dcterms:created>
  <dcterms:modified xsi:type="dcterms:W3CDTF">2013-07-26T07:23:00Z</dcterms:modified>
</cp:coreProperties>
</file>